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014A" w:rsidRDefault="009510D8" w:rsidP="009510D8">
      <w:pPr>
        <w:overflowPunct w:val="0"/>
        <w:autoSpaceDE w:val="0"/>
        <w:autoSpaceDN w:val="0"/>
        <w:adjustRightInd w:val="0"/>
        <w:ind w:right="440"/>
        <w:jc w:val="left"/>
        <w:textAlignment w:val="baseline"/>
        <w:rPr>
          <w:rFonts w:ascii="Arial" w:eastAsia="宋体" w:hAnsi="Arial" w:cs="Arial"/>
          <w:b/>
          <w:bCs/>
          <w:noProof/>
          <w:kern w:val="0"/>
          <w:sz w:val="22"/>
          <w:szCs w:val="20"/>
          <w:lang w:val="en-GB"/>
        </w:rPr>
      </w:pPr>
      <w:r w:rsidRPr="009510D8">
        <w:rPr>
          <w:rFonts w:ascii="Arial" w:eastAsia="Arial" w:hAnsi="Arial" w:cs="Arial"/>
          <w:b/>
          <w:bCs/>
          <w:noProof/>
          <w:kern w:val="0"/>
          <w:sz w:val="22"/>
          <w:szCs w:val="20"/>
          <w:lang w:val="en-GB" w:eastAsia="en-US"/>
        </w:rPr>
        <w:t>3GPP TSG-RAN WG4 Meeting #</w:t>
      </w:r>
      <w:r w:rsidRPr="009510D8">
        <w:rPr>
          <w:rFonts w:ascii="Arial" w:eastAsia="宋体" w:hAnsi="Arial" w:cs="Arial"/>
          <w:b/>
          <w:bCs/>
          <w:noProof/>
          <w:kern w:val="0"/>
          <w:sz w:val="22"/>
          <w:szCs w:val="20"/>
          <w:lang w:val="en-GB"/>
        </w:rPr>
        <w:t>9</w:t>
      </w:r>
      <w:r w:rsidR="0094014A">
        <w:rPr>
          <w:rFonts w:ascii="Arial" w:eastAsia="宋体" w:hAnsi="Arial" w:cs="Arial"/>
          <w:b/>
          <w:bCs/>
          <w:noProof/>
          <w:kern w:val="0"/>
          <w:sz w:val="22"/>
          <w:szCs w:val="20"/>
          <w:lang w:val="en-GB"/>
        </w:rPr>
        <w:t>8-bis-</w:t>
      </w:r>
      <w:r w:rsidRPr="009510D8">
        <w:rPr>
          <w:rFonts w:ascii="Arial" w:eastAsia="宋体" w:hAnsi="Arial" w:cs="Arial"/>
          <w:b/>
          <w:bCs/>
          <w:noProof/>
          <w:kern w:val="0"/>
          <w:sz w:val="22"/>
          <w:szCs w:val="20"/>
          <w:lang w:val="en-GB"/>
        </w:rPr>
        <w:t>e</w:t>
      </w:r>
      <w:r w:rsidRPr="009510D8">
        <w:rPr>
          <w:rFonts w:ascii="Arial" w:eastAsia="宋体" w:hAnsi="Arial" w:cs="Arial" w:hint="eastAsia"/>
          <w:b/>
          <w:bCs/>
          <w:noProof/>
          <w:kern w:val="0"/>
          <w:sz w:val="22"/>
          <w:szCs w:val="20"/>
          <w:lang w:val="en-GB"/>
        </w:rPr>
        <w:t xml:space="preserve">     </w:t>
      </w:r>
      <w:r w:rsidRPr="009510D8">
        <w:rPr>
          <w:rFonts w:ascii="Arial" w:eastAsia="宋体" w:hAnsi="Arial" w:cs="Arial"/>
          <w:b/>
          <w:bCs/>
          <w:noProof/>
          <w:kern w:val="0"/>
          <w:sz w:val="22"/>
          <w:szCs w:val="20"/>
          <w:lang w:val="en-GB"/>
        </w:rPr>
        <w:t xml:space="preserve">   </w:t>
      </w:r>
      <w:r w:rsidRPr="009510D8">
        <w:rPr>
          <w:rFonts w:ascii="Arial" w:eastAsia="宋体" w:hAnsi="Arial" w:cs="Arial" w:hint="eastAsia"/>
          <w:b/>
          <w:bCs/>
          <w:noProof/>
          <w:kern w:val="0"/>
          <w:sz w:val="22"/>
          <w:szCs w:val="20"/>
          <w:lang w:val="en-GB"/>
        </w:rPr>
        <w:t xml:space="preserve">                       </w:t>
      </w:r>
      <w:r w:rsidRPr="009510D8">
        <w:rPr>
          <w:rFonts w:ascii="Arial" w:eastAsia="宋体" w:hAnsi="Arial" w:cs="Arial"/>
          <w:b/>
          <w:bCs/>
          <w:noProof/>
          <w:kern w:val="0"/>
          <w:sz w:val="22"/>
          <w:szCs w:val="20"/>
          <w:lang w:val="en-GB"/>
        </w:rPr>
        <w:t xml:space="preserve">      </w:t>
      </w:r>
      <w:r w:rsidRPr="009510D8">
        <w:rPr>
          <w:rFonts w:ascii="Arial" w:eastAsia="宋体" w:hAnsi="Arial" w:cs="Arial" w:hint="eastAsia"/>
          <w:b/>
          <w:bCs/>
          <w:noProof/>
          <w:kern w:val="0"/>
          <w:sz w:val="22"/>
          <w:szCs w:val="20"/>
          <w:lang w:val="en-GB"/>
        </w:rPr>
        <w:t xml:space="preserve">         </w:t>
      </w:r>
    </w:p>
    <w:p w:rsidR="009510D8" w:rsidRPr="009510D8" w:rsidRDefault="00DA65F1" w:rsidP="009510D8">
      <w:pPr>
        <w:overflowPunct w:val="0"/>
        <w:autoSpaceDE w:val="0"/>
        <w:autoSpaceDN w:val="0"/>
        <w:adjustRightInd w:val="0"/>
        <w:ind w:right="440"/>
        <w:jc w:val="left"/>
        <w:textAlignment w:val="baseline"/>
        <w:rPr>
          <w:rFonts w:ascii="Arial" w:eastAsia="宋体" w:hAnsi="Arial" w:cs="Arial"/>
          <w:b/>
          <w:bCs/>
          <w:noProof/>
          <w:kern w:val="0"/>
          <w:sz w:val="22"/>
          <w:szCs w:val="20"/>
          <w:lang w:val="en-GB"/>
        </w:rPr>
      </w:pPr>
      <w:r w:rsidRPr="00DA65F1">
        <w:rPr>
          <w:rFonts w:ascii="Arial" w:eastAsia="宋体" w:hAnsi="Arial" w:cs="Arial"/>
          <w:b/>
          <w:bCs/>
          <w:noProof/>
          <w:kern w:val="0"/>
          <w:sz w:val="22"/>
          <w:szCs w:val="20"/>
          <w:lang w:val="en-GB"/>
        </w:rPr>
        <w:t>R4-2105045</w:t>
      </w:r>
      <w:r w:rsidR="009510D8" w:rsidRPr="009510D8">
        <w:rPr>
          <w:rFonts w:ascii="Arial" w:eastAsia="宋体" w:hAnsi="Arial" w:cs="Arial"/>
          <w:b/>
          <w:bCs/>
          <w:noProof/>
          <w:kern w:val="0"/>
          <w:sz w:val="22"/>
          <w:szCs w:val="20"/>
          <w:lang w:val="en-GB"/>
        </w:rPr>
        <w:t xml:space="preserve">                                                                    </w:t>
      </w:r>
    </w:p>
    <w:p w:rsidR="009510D8" w:rsidRPr="009510D8" w:rsidRDefault="009510D8" w:rsidP="009510D8">
      <w:pPr>
        <w:overflowPunct w:val="0"/>
        <w:autoSpaceDE w:val="0"/>
        <w:autoSpaceDN w:val="0"/>
        <w:adjustRightInd w:val="0"/>
        <w:jc w:val="left"/>
        <w:textAlignment w:val="baseline"/>
        <w:rPr>
          <w:rFonts w:ascii="Arial" w:eastAsia="宋体" w:hAnsi="Arial" w:cs="Arial"/>
          <w:b/>
          <w:bCs/>
          <w:noProof/>
          <w:kern w:val="0"/>
          <w:sz w:val="22"/>
          <w:szCs w:val="20"/>
          <w:lang w:val="en-GB"/>
        </w:rPr>
      </w:pPr>
      <w:r w:rsidRPr="009510D8">
        <w:rPr>
          <w:rFonts w:ascii="Arial" w:eastAsia="Arial" w:hAnsi="Arial" w:cs="Times New Roman"/>
          <w:b/>
          <w:bCs/>
          <w:noProof/>
          <w:kern w:val="0"/>
          <w:sz w:val="22"/>
          <w:szCs w:val="20"/>
          <w:lang w:val="en-GB" w:eastAsia="en-US"/>
        </w:rPr>
        <w:t xml:space="preserve">Electronic Meeting, </w:t>
      </w:r>
      <w:r w:rsidR="0094014A">
        <w:rPr>
          <w:rFonts w:ascii="Arial" w:eastAsia="Arial" w:hAnsi="Arial" w:cs="Times New Roman"/>
          <w:b/>
          <w:bCs/>
          <w:noProof/>
          <w:kern w:val="0"/>
          <w:sz w:val="22"/>
          <w:szCs w:val="20"/>
          <w:lang w:val="en-GB" w:eastAsia="en-US"/>
        </w:rPr>
        <w:t>April</w:t>
      </w:r>
      <w:r w:rsidRPr="009510D8">
        <w:rPr>
          <w:rFonts w:ascii="Arial" w:eastAsia="Arial" w:hAnsi="Arial" w:cs="Times New Roman"/>
          <w:b/>
          <w:bCs/>
          <w:noProof/>
          <w:kern w:val="0"/>
          <w:sz w:val="22"/>
          <w:szCs w:val="20"/>
          <w:lang w:val="en-GB" w:eastAsia="en-US"/>
        </w:rPr>
        <w:t xml:space="preserve">. </w:t>
      </w:r>
      <w:r w:rsidR="0094014A">
        <w:rPr>
          <w:rFonts w:ascii="Arial" w:eastAsia="Arial" w:hAnsi="Arial" w:cs="Times New Roman"/>
          <w:b/>
          <w:bCs/>
          <w:noProof/>
          <w:kern w:val="0"/>
          <w:sz w:val="22"/>
          <w:szCs w:val="20"/>
          <w:lang w:val="en-GB" w:eastAsia="en-US"/>
        </w:rPr>
        <w:t>12</w:t>
      </w:r>
      <w:r w:rsidRPr="009510D8">
        <w:rPr>
          <w:rFonts w:ascii="Arial" w:eastAsia="Arial" w:hAnsi="Arial" w:cs="Times New Roman"/>
          <w:b/>
          <w:bCs/>
          <w:noProof/>
          <w:kern w:val="0"/>
          <w:sz w:val="22"/>
          <w:szCs w:val="20"/>
          <w:lang w:val="en-GB" w:eastAsia="en-US"/>
        </w:rPr>
        <w:t>-</w:t>
      </w:r>
      <w:r w:rsidR="0094014A">
        <w:rPr>
          <w:rFonts w:ascii="Arial" w:eastAsia="Arial" w:hAnsi="Arial" w:cs="Times New Roman"/>
          <w:b/>
          <w:bCs/>
          <w:noProof/>
          <w:kern w:val="0"/>
          <w:sz w:val="22"/>
          <w:szCs w:val="20"/>
          <w:lang w:val="en-GB" w:eastAsia="en-US"/>
        </w:rPr>
        <w:t>April</w:t>
      </w:r>
      <w:r w:rsidRPr="009510D8">
        <w:rPr>
          <w:rFonts w:ascii="Arial" w:eastAsia="Arial" w:hAnsi="Arial" w:cs="Times New Roman"/>
          <w:b/>
          <w:bCs/>
          <w:noProof/>
          <w:kern w:val="0"/>
          <w:sz w:val="22"/>
          <w:szCs w:val="20"/>
          <w:lang w:val="en-GB" w:eastAsia="en-US"/>
        </w:rPr>
        <w:t xml:space="preserve">. </w:t>
      </w:r>
      <w:r w:rsidR="0094014A">
        <w:rPr>
          <w:rFonts w:ascii="Arial" w:eastAsia="Arial" w:hAnsi="Arial" w:cs="Times New Roman"/>
          <w:b/>
          <w:bCs/>
          <w:noProof/>
          <w:kern w:val="0"/>
          <w:sz w:val="22"/>
          <w:szCs w:val="20"/>
          <w:lang w:val="en-GB" w:eastAsia="en-US"/>
        </w:rPr>
        <w:t>20</w:t>
      </w:r>
      <w:r w:rsidRPr="009510D8">
        <w:rPr>
          <w:rFonts w:ascii="Arial" w:eastAsia="Arial" w:hAnsi="Arial" w:cs="Times New Roman"/>
          <w:b/>
          <w:bCs/>
          <w:noProof/>
          <w:kern w:val="0"/>
          <w:sz w:val="22"/>
          <w:szCs w:val="20"/>
          <w:lang w:val="en-GB" w:eastAsia="en-US"/>
        </w:rPr>
        <w:t>, 2021</w:t>
      </w:r>
    </w:p>
    <w:p w:rsidR="009510D8" w:rsidRPr="009510D8" w:rsidRDefault="009510D8" w:rsidP="009510D8">
      <w:pPr>
        <w:overflowPunct w:val="0"/>
        <w:autoSpaceDE w:val="0"/>
        <w:autoSpaceDN w:val="0"/>
        <w:adjustRightInd w:val="0"/>
        <w:jc w:val="left"/>
        <w:textAlignment w:val="baseline"/>
        <w:rPr>
          <w:rFonts w:ascii="Arial" w:eastAsia="宋体" w:hAnsi="Arial" w:cs="Arial"/>
          <w:b/>
          <w:bCs/>
          <w:noProof/>
          <w:kern w:val="0"/>
          <w:sz w:val="22"/>
          <w:szCs w:val="20"/>
          <w:lang w:val="en-GB"/>
        </w:rPr>
      </w:pPr>
    </w:p>
    <w:p w:rsidR="009510D8" w:rsidRPr="009510D8" w:rsidRDefault="009510D8" w:rsidP="009510D8">
      <w:pPr>
        <w:tabs>
          <w:tab w:val="right" w:pos="9072"/>
          <w:tab w:val="left" w:pos="9781"/>
        </w:tabs>
        <w:ind w:right="-28"/>
        <w:jc w:val="left"/>
        <w:rPr>
          <w:rFonts w:ascii="Arial" w:eastAsia="宋体" w:hAnsi="Arial" w:cs="Arial"/>
          <w:b/>
          <w:noProof/>
          <w:kern w:val="0"/>
          <w:sz w:val="22"/>
          <w:lang w:val="en-GB"/>
        </w:rPr>
      </w:pPr>
      <w:r w:rsidRPr="009510D8">
        <w:rPr>
          <w:rFonts w:ascii="Arial" w:eastAsia="宋体" w:hAnsi="Arial" w:cs="Arial"/>
          <w:b/>
          <w:noProof/>
          <w:kern w:val="0"/>
          <w:sz w:val="22"/>
          <w:lang w:val="en-GB" w:eastAsia="en-US"/>
        </w:rPr>
        <w:t>Agenda Item:</w:t>
      </w:r>
      <w:r w:rsidR="00D30126">
        <w:rPr>
          <w:rFonts w:ascii="Arial" w:eastAsia="宋体" w:hAnsi="Arial" w:cs="Arial"/>
          <w:b/>
          <w:noProof/>
          <w:kern w:val="0"/>
          <w:sz w:val="22"/>
          <w:lang w:val="en-GB"/>
        </w:rPr>
        <w:t xml:space="preserve">   8</w:t>
      </w:r>
      <w:r w:rsidRPr="009510D8">
        <w:rPr>
          <w:rFonts w:ascii="Arial" w:eastAsia="宋体" w:hAnsi="Arial" w:cs="Arial" w:hint="eastAsia"/>
          <w:b/>
          <w:noProof/>
          <w:kern w:val="0"/>
          <w:sz w:val="22"/>
          <w:lang w:val="en-GB"/>
        </w:rPr>
        <w:t>.</w:t>
      </w:r>
      <w:r w:rsidR="00D30126">
        <w:rPr>
          <w:rFonts w:ascii="Arial" w:eastAsia="宋体" w:hAnsi="Arial" w:cs="Arial"/>
          <w:b/>
          <w:noProof/>
          <w:kern w:val="0"/>
          <w:sz w:val="22"/>
          <w:lang w:val="en-GB"/>
        </w:rPr>
        <w:t>8</w:t>
      </w:r>
      <w:r w:rsidRPr="009510D8">
        <w:rPr>
          <w:rFonts w:ascii="Arial" w:eastAsia="宋体" w:hAnsi="Arial" w:cs="Arial" w:hint="eastAsia"/>
          <w:b/>
          <w:noProof/>
          <w:kern w:val="0"/>
          <w:sz w:val="22"/>
          <w:lang w:val="en-GB"/>
        </w:rPr>
        <w:t>.</w:t>
      </w:r>
      <w:r w:rsidR="00D30126">
        <w:rPr>
          <w:rFonts w:ascii="Arial" w:eastAsia="宋体" w:hAnsi="Arial" w:cs="Arial"/>
          <w:b/>
          <w:noProof/>
          <w:kern w:val="0"/>
          <w:sz w:val="22"/>
          <w:lang w:val="en-GB"/>
        </w:rPr>
        <w:t>2</w:t>
      </w:r>
      <w:r w:rsidRPr="009510D8">
        <w:rPr>
          <w:rFonts w:ascii="Arial" w:eastAsia="宋体" w:hAnsi="Arial" w:cs="Arial"/>
          <w:b/>
          <w:noProof/>
          <w:kern w:val="0"/>
          <w:sz w:val="22"/>
          <w:lang w:val="en-GB"/>
        </w:rPr>
        <w:t xml:space="preserve">  </w:t>
      </w:r>
      <w:r w:rsidRPr="009510D8">
        <w:rPr>
          <w:rFonts w:ascii="Arial" w:eastAsia="宋体" w:hAnsi="Arial" w:cs="Arial"/>
          <w:b/>
          <w:noProof/>
          <w:kern w:val="0"/>
          <w:sz w:val="22"/>
          <w:lang w:val="en-GB" w:eastAsia="en-US"/>
        </w:rPr>
        <w:tab/>
      </w:r>
    </w:p>
    <w:p w:rsidR="009510D8" w:rsidRPr="009510D8" w:rsidRDefault="009510D8" w:rsidP="009510D8">
      <w:pPr>
        <w:tabs>
          <w:tab w:val="right" w:pos="9072"/>
          <w:tab w:val="left" w:pos="9781"/>
        </w:tabs>
        <w:ind w:right="-28"/>
        <w:jc w:val="left"/>
        <w:rPr>
          <w:rFonts w:ascii="Arial" w:eastAsia="宋体" w:hAnsi="Arial" w:cs="Arial"/>
          <w:b/>
          <w:noProof/>
          <w:kern w:val="0"/>
          <w:sz w:val="22"/>
          <w:lang w:val="en-GB" w:eastAsia="en-US"/>
        </w:rPr>
      </w:pPr>
      <w:r w:rsidRPr="009510D8">
        <w:rPr>
          <w:rFonts w:ascii="Arial" w:eastAsia="宋体" w:hAnsi="Arial" w:cs="Arial"/>
          <w:b/>
          <w:noProof/>
          <w:kern w:val="0"/>
          <w:sz w:val="22"/>
          <w:lang w:val="en-GB" w:eastAsia="en-US"/>
        </w:rPr>
        <w:t xml:space="preserve">Source: </w:t>
      </w:r>
      <w:r w:rsidRPr="009510D8">
        <w:rPr>
          <w:rFonts w:ascii="Arial" w:eastAsia="宋体" w:hAnsi="Arial" w:cs="Arial"/>
          <w:b/>
          <w:noProof/>
          <w:kern w:val="0"/>
          <w:sz w:val="22"/>
          <w:lang w:val="en-GB"/>
        </w:rPr>
        <w:t xml:space="preserve">       </w:t>
      </w:r>
      <w:r w:rsidRPr="009510D8">
        <w:rPr>
          <w:rFonts w:ascii="Arial" w:eastAsia="宋体" w:hAnsi="Arial" w:cs="Arial"/>
          <w:b/>
          <w:noProof/>
          <w:kern w:val="0"/>
          <w:sz w:val="22"/>
          <w:lang w:val="en-GB" w:eastAsia="en-US"/>
        </w:rPr>
        <w:t>Samsung</w:t>
      </w:r>
    </w:p>
    <w:p w:rsidR="009510D8" w:rsidRPr="009510D8" w:rsidRDefault="009510D8" w:rsidP="009510D8">
      <w:pPr>
        <w:jc w:val="left"/>
        <w:rPr>
          <w:rFonts w:ascii="Arial" w:eastAsia="宋体" w:hAnsi="Arial" w:cs="Arial"/>
          <w:b/>
          <w:noProof/>
          <w:kern w:val="0"/>
          <w:sz w:val="22"/>
          <w:lang w:val="en-GB"/>
        </w:rPr>
      </w:pPr>
      <w:r w:rsidRPr="009510D8">
        <w:rPr>
          <w:rFonts w:ascii="Arial" w:eastAsia="宋体" w:hAnsi="Arial" w:cs="Arial"/>
          <w:b/>
          <w:noProof/>
          <w:kern w:val="0"/>
          <w:sz w:val="22"/>
          <w:lang w:val="en-GB" w:eastAsia="en-US"/>
        </w:rPr>
        <w:t xml:space="preserve">Title: </w:t>
      </w:r>
      <w:r w:rsidRPr="009510D8">
        <w:rPr>
          <w:rFonts w:ascii="Arial" w:eastAsia="宋体" w:hAnsi="Arial" w:cs="Arial" w:hint="eastAsia"/>
          <w:b/>
          <w:noProof/>
          <w:kern w:val="0"/>
          <w:sz w:val="22"/>
          <w:lang w:val="en-GB" w:eastAsia="en-US"/>
        </w:rPr>
        <w:t xml:space="preserve">        </w:t>
      </w:r>
      <w:r w:rsidRPr="009510D8">
        <w:rPr>
          <w:rFonts w:ascii="Arial" w:eastAsia="宋体" w:hAnsi="Arial" w:cs="Arial" w:hint="eastAsia"/>
          <w:b/>
          <w:noProof/>
          <w:kern w:val="0"/>
          <w:sz w:val="22"/>
          <w:lang w:val="en-GB"/>
        </w:rPr>
        <w:t xml:space="preserve"> </w:t>
      </w:r>
      <w:r w:rsidRPr="009510D8">
        <w:rPr>
          <w:rFonts w:ascii="Arial" w:eastAsia="宋体" w:hAnsi="Arial" w:cs="Arial"/>
          <w:b/>
          <w:noProof/>
          <w:kern w:val="0"/>
          <w:sz w:val="22"/>
          <w:lang w:val="en-GB"/>
        </w:rPr>
        <w:t xml:space="preserve"> Simulation assumptions for FR1 coexistence study   </w:t>
      </w:r>
    </w:p>
    <w:p w:rsidR="009510D8" w:rsidRPr="009510D8" w:rsidRDefault="009510D8" w:rsidP="009510D8">
      <w:pPr>
        <w:tabs>
          <w:tab w:val="right" w:pos="9072"/>
          <w:tab w:val="left" w:pos="9781"/>
        </w:tabs>
        <w:ind w:right="-28"/>
        <w:jc w:val="left"/>
        <w:rPr>
          <w:rFonts w:ascii="Arial" w:eastAsia="宋体" w:hAnsi="Arial" w:cs="Arial"/>
          <w:b/>
          <w:noProof/>
          <w:kern w:val="0"/>
          <w:sz w:val="22"/>
          <w:lang w:val="en-GB"/>
        </w:rPr>
      </w:pPr>
      <w:r w:rsidRPr="009510D8">
        <w:rPr>
          <w:rFonts w:ascii="Arial" w:eastAsia="宋体" w:hAnsi="Arial" w:cs="Arial"/>
          <w:b/>
          <w:noProof/>
          <w:kern w:val="0"/>
          <w:sz w:val="22"/>
          <w:lang w:val="en-GB" w:eastAsia="en-US"/>
        </w:rPr>
        <w:t>Document for:</w:t>
      </w:r>
      <w:r w:rsidRPr="009510D8">
        <w:rPr>
          <w:rFonts w:ascii="Arial" w:eastAsia="宋体" w:hAnsi="Arial" w:cs="Arial" w:hint="eastAsia"/>
          <w:b/>
          <w:noProof/>
          <w:kern w:val="0"/>
          <w:sz w:val="22"/>
          <w:lang w:val="en-GB" w:eastAsia="en-US"/>
        </w:rPr>
        <w:t xml:space="preserve"> </w:t>
      </w:r>
      <w:r w:rsidRPr="009510D8">
        <w:rPr>
          <w:rFonts w:ascii="Arial" w:eastAsia="宋体" w:hAnsi="Arial" w:cs="Arial" w:hint="eastAsia"/>
          <w:b/>
          <w:noProof/>
          <w:kern w:val="0"/>
          <w:sz w:val="22"/>
          <w:lang w:val="en-GB"/>
        </w:rPr>
        <w:t xml:space="preserve"> </w:t>
      </w:r>
      <w:r w:rsidR="00D30126">
        <w:rPr>
          <w:rFonts w:ascii="Arial" w:eastAsia="宋体" w:hAnsi="Arial" w:cs="Arial"/>
          <w:b/>
          <w:noProof/>
          <w:kern w:val="0"/>
          <w:sz w:val="22"/>
          <w:lang w:val="en-GB"/>
        </w:rPr>
        <w:t>Approval</w:t>
      </w:r>
    </w:p>
    <w:p w:rsidR="009510D8" w:rsidRDefault="009510D8"/>
    <w:p w:rsidR="00621D14" w:rsidRDefault="00CF1FA6">
      <w:pPr>
        <w:pStyle w:val="Heading1"/>
        <w:rPr>
          <w:lang w:eastAsia="zh-CN"/>
        </w:rPr>
      </w:pPr>
      <w:r>
        <w:t>Introduction</w:t>
      </w:r>
    </w:p>
    <w:p w:rsidR="00621D14" w:rsidRDefault="00CF1FA6">
      <w:pPr>
        <w:rPr>
          <w:rFonts w:ascii="Times New Roman" w:hAnsi="Times New Roman"/>
          <w:color w:val="000000"/>
          <w:szCs w:val="20"/>
        </w:rPr>
      </w:pPr>
      <w:r>
        <w:rPr>
          <w:rFonts w:ascii="Times New Roman" w:hAnsi="Times New Roman" w:hint="eastAsia"/>
          <w:color w:val="000000"/>
          <w:szCs w:val="20"/>
        </w:rPr>
        <w:t>T</w:t>
      </w:r>
      <w:r>
        <w:rPr>
          <w:rFonts w:ascii="Times New Roman" w:hAnsi="Times New Roman"/>
          <w:color w:val="000000"/>
          <w:szCs w:val="20"/>
        </w:rPr>
        <w:t xml:space="preserve">his document proposed parameters, assumptions and layouts that to be used in co-existence study between NTN and TN </w:t>
      </w:r>
      <w:r w:rsidR="00B43285">
        <w:rPr>
          <w:rFonts w:ascii="Times New Roman" w:hAnsi="Times New Roman"/>
          <w:color w:val="000000"/>
          <w:szCs w:val="20"/>
        </w:rPr>
        <w:t>for FR1</w:t>
      </w:r>
      <w:r w:rsidR="000E5C39">
        <w:rPr>
          <w:rFonts w:ascii="Times New Roman" w:hAnsi="Times New Roman"/>
          <w:color w:val="000000"/>
          <w:szCs w:val="20"/>
        </w:rPr>
        <w:t xml:space="preserve"> exemplary band (2 GHz)</w:t>
      </w:r>
      <w:r>
        <w:rPr>
          <w:rFonts w:ascii="Times New Roman" w:hAnsi="Times New Roman"/>
          <w:color w:val="000000"/>
          <w:szCs w:val="20"/>
        </w:rPr>
        <w:t>. And this document will focus on the scenarios of NTN interfering TN.</w:t>
      </w:r>
    </w:p>
    <w:p w:rsidR="00621D14" w:rsidRDefault="00CF1FA6">
      <w:pPr>
        <w:pStyle w:val="Heading1"/>
      </w:pPr>
      <w:r>
        <w:t>Discussions</w:t>
      </w:r>
    </w:p>
    <w:p w:rsidR="00621D14" w:rsidRDefault="00CF1FA6">
      <w:pPr>
        <w:pStyle w:val="Heading3"/>
        <w:numPr>
          <w:ilvl w:val="1"/>
          <w:numId w:val="1"/>
        </w:numPr>
        <w:rPr>
          <w:rFonts w:eastAsiaTheme="minorEastAsia" w:cs="Arial"/>
          <w:sz w:val="32"/>
          <w:lang w:eastAsia="zh-CN"/>
        </w:rPr>
      </w:pPr>
      <w:r>
        <w:rPr>
          <w:rFonts w:eastAsiaTheme="minorEastAsia" w:cs="Arial"/>
          <w:sz w:val="32"/>
          <w:lang w:eastAsia="zh-CN"/>
        </w:rPr>
        <w:t xml:space="preserve">Scenarios </w:t>
      </w:r>
      <w:r w:rsidR="000E5C39">
        <w:rPr>
          <w:rFonts w:eastAsiaTheme="minorEastAsia" w:cs="Arial"/>
          <w:sz w:val="32"/>
          <w:lang w:eastAsia="zh-CN"/>
        </w:rPr>
        <w:t>2 GHz</w:t>
      </w:r>
    </w:p>
    <w:p w:rsidR="00621D14" w:rsidRDefault="00CF1FA6">
      <w:pPr>
        <w:rPr>
          <w:rFonts w:ascii="Times New Roman" w:hAnsi="Times New Roman" w:cs="Times New Roman"/>
          <w:lang w:val="en-GB"/>
        </w:rPr>
      </w:pPr>
      <w:r>
        <w:rPr>
          <w:rFonts w:ascii="Times New Roman" w:hAnsi="Times New Roman" w:cs="Times New Roman"/>
          <w:lang w:val="en-GB"/>
        </w:rPr>
        <w:t xml:space="preserve">In the case of coexistence study of NTN interfering TN, there are two </w:t>
      </w:r>
      <w:r w:rsidR="00B43285">
        <w:rPr>
          <w:rFonts w:ascii="Times New Roman" w:hAnsi="Times New Roman" w:cs="Times New Roman"/>
          <w:lang w:val="en-GB"/>
        </w:rPr>
        <w:t xml:space="preserve">general </w:t>
      </w:r>
      <w:r>
        <w:rPr>
          <w:rFonts w:ascii="Times New Roman" w:hAnsi="Times New Roman" w:cs="Times New Roman"/>
          <w:lang w:val="en-GB"/>
        </w:rPr>
        <w:t>scenarios should be taken into account,</w:t>
      </w:r>
    </w:p>
    <w:p w:rsidR="00621D14" w:rsidRDefault="00CF1FA6">
      <w:pPr>
        <w:pStyle w:val="ListParagraph"/>
        <w:numPr>
          <w:ilvl w:val="0"/>
          <w:numId w:val="2"/>
        </w:numPr>
        <w:ind w:firstLineChars="0"/>
        <w:rPr>
          <w:rFonts w:ascii="Times New Roman" w:hAnsi="Times New Roman" w:cs="Times New Roman"/>
          <w:lang w:val="en-GB"/>
        </w:rPr>
      </w:pPr>
      <w:r>
        <w:rPr>
          <w:rFonts w:ascii="Times New Roman" w:hAnsi="Times New Roman" w:cs="Times New Roman" w:hint="eastAsia"/>
          <w:lang w:val="en-GB"/>
        </w:rPr>
        <w:t>N</w:t>
      </w:r>
      <w:r>
        <w:rPr>
          <w:rFonts w:ascii="Times New Roman" w:hAnsi="Times New Roman" w:cs="Times New Roman"/>
          <w:lang w:val="en-GB"/>
        </w:rPr>
        <w:t>TN DL to TN DL</w:t>
      </w:r>
    </w:p>
    <w:p w:rsidR="00621D14" w:rsidRDefault="00CF1FA6">
      <w:pPr>
        <w:pStyle w:val="ListParagraph"/>
        <w:numPr>
          <w:ilvl w:val="0"/>
          <w:numId w:val="2"/>
        </w:numPr>
        <w:ind w:firstLineChars="0"/>
        <w:rPr>
          <w:rFonts w:ascii="Times New Roman" w:hAnsi="Times New Roman" w:cs="Times New Roman"/>
          <w:lang w:val="en-GB"/>
        </w:rPr>
      </w:pPr>
      <w:r>
        <w:rPr>
          <w:rFonts w:ascii="Times New Roman" w:hAnsi="Times New Roman" w:cs="Times New Roman"/>
          <w:lang w:val="en-GB"/>
        </w:rPr>
        <w:t>NTN UL to TN UL</w:t>
      </w:r>
    </w:p>
    <w:p w:rsidR="00621D14" w:rsidRDefault="00B43285">
      <w:pPr>
        <w:rPr>
          <w:rFonts w:ascii="Times New Roman" w:hAnsi="Times New Roman" w:cs="Times New Roman"/>
          <w:lang w:val="en-GB"/>
        </w:rPr>
      </w:pPr>
      <w:r>
        <w:rPr>
          <w:rFonts w:ascii="Times New Roman" w:hAnsi="Times New Roman" w:cs="Times New Roman"/>
          <w:lang w:val="en-GB"/>
        </w:rPr>
        <w:t>For the specific NTN frequency ranges, additional c</w:t>
      </w:r>
      <w:r w:rsidR="008530FD">
        <w:rPr>
          <w:rFonts w:ascii="Times New Roman" w:hAnsi="Times New Roman" w:cs="Times New Roman"/>
          <w:lang w:val="en-GB"/>
        </w:rPr>
        <w:t>ross link interference may need to</w:t>
      </w:r>
      <w:r>
        <w:rPr>
          <w:rFonts w:ascii="Times New Roman" w:hAnsi="Times New Roman" w:cs="Times New Roman"/>
          <w:lang w:val="en-GB"/>
        </w:rPr>
        <w:t xml:space="preserve"> be further considered, </w:t>
      </w:r>
      <w:r w:rsidR="008530FD">
        <w:rPr>
          <w:rFonts w:ascii="Times New Roman" w:hAnsi="Times New Roman" w:cs="Times New Roman"/>
          <w:lang w:val="en-GB"/>
        </w:rPr>
        <w:t xml:space="preserve">such as for NTN S-band on 1980-2010/2110-2170MHz, </w:t>
      </w:r>
      <w:r w:rsidR="00366D76">
        <w:rPr>
          <w:rFonts w:ascii="Times New Roman" w:hAnsi="Times New Roman" w:cs="Times New Roman"/>
          <w:lang w:val="en-GB"/>
        </w:rPr>
        <w:t>NTN UL to TN D</w:t>
      </w:r>
      <w:r>
        <w:rPr>
          <w:rFonts w:ascii="Times New Roman" w:hAnsi="Times New Roman" w:cs="Times New Roman"/>
          <w:lang w:val="en-GB"/>
        </w:rPr>
        <w:t xml:space="preserve">L </w:t>
      </w:r>
      <w:r w:rsidR="008530FD">
        <w:rPr>
          <w:rFonts w:ascii="Times New Roman" w:hAnsi="Times New Roman" w:cs="Times New Roman"/>
          <w:lang w:val="en-GB"/>
        </w:rPr>
        <w:t xml:space="preserve">scenario should be evaluated considering </w:t>
      </w:r>
      <w:r w:rsidR="00366D76">
        <w:rPr>
          <w:rFonts w:ascii="Times New Roman" w:hAnsi="Times New Roman" w:cs="Times New Roman"/>
          <w:lang w:val="en-GB"/>
        </w:rPr>
        <w:t xml:space="preserve">the case that </w:t>
      </w:r>
      <w:r w:rsidR="008530FD">
        <w:rPr>
          <w:rFonts w:ascii="Times New Roman" w:hAnsi="Times New Roman" w:cs="Times New Roman"/>
          <w:lang w:val="en-GB"/>
        </w:rPr>
        <w:t>TN operated in adjacent</w:t>
      </w:r>
      <w:r w:rsidR="00366D76">
        <w:rPr>
          <w:rFonts w:ascii="Times New Roman" w:hAnsi="Times New Roman" w:cs="Times New Roman"/>
          <w:lang w:val="en-GB"/>
        </w:rPr>
        <w:t xml:space="preserve"> band</w:t>
      </w:r>
      <w:r>
        <w:rPr>
          <w:rFonts w:ascii="Times New Roman" w:hAnsi="Times New Roman" w:cs="Times New Roman"/>
          <w:lang w:val="en-GB"/>
        </w:rPr>
        <w:t xml:space="preserve"> (</w:t>
      </w:r>
      <w:r w:rsidR="00284B4C">
        <w:rPr>
          <w:rFonts w:ascii="Times New Roman" w:hAnsi="Times New Roman" w:cs="Times New Roman"/>
          <w:lang w:val="en-GB"/>
        </w:rPr>
        <w:t>n34/</w:t>
      </w:r>
      <w:r>
        <w:rPr>
          <w:rFonts w:ascii="Times New Roman" w:hAnsi="Times New Roman" w:cs="Times New Roman"/>
          <w:lang w:val="en-GB"/>
        </w:rPr>
        <w:t>2010-2025</w:t>
      </w:r>
      <w:r w:rsidR="00366D76">
        <w:rPr>
          <w:rFonts w:ascii="Times New Roman" w:hAnsi="Times New Roman" w:cs="Times New Roman"/>
          <w:lang w:val="en-GB"/>
        </w:rPr>
        <w:t>MHz</w:t>
      </w:r>
      <w:r>
        <w:rPr>
          <w:rFonts w:ascii="Times New Roman" w:hAnsi="Times New Roman" w:cs="Times New Roman"/>
          <w:lang w:val="en-GB"/>
        </w:rPr>
        <w:t>)</w:t>
      </w:r>
      <w:r w:rsidR="008530FD">
        <w:rPr>
          <w:rFonts w:ascii="Times New Roman" w:hAnsi="Times New Roman" w:cs="Times New Roman"/>
          <w:lang w:val="en-GB"/>
        </w:rPr>
        <w:t>.</w:t>
      </w:r>
    </w:p>
    <w:p w:rsidR="00621D14" w:rsidRDefault="00284B4C">
      <w:pPr>
        <w:rPr>
          <w:rFonts w:ascii="Times New Roman" w:hAnsi="Times New Roman" w:cs="Times New Roman"/>
          <w:lang w:val="en-GB"/>
        </w:rPr>
      </w:pPr>
      <w:r>
        <w:rPr>
          <w:rFonts w:ascii="Times New Roman" w:hAnsi="Times New Roman" w:cs="Times New Roman"/>
          <w:lang w:val="en-GB"/>
        </w:rPr>
        <w:t>In</w:t>
      </w:r>
      <w:r w:rsidR="00CF1FA6">
        <w:rPr>
          <w:rFonts w:ascii="Times New Roman" w:hAnsi="Times New Roman" w:cs="Times New Roman"/>
          <w:lang w:val="en-GB"/>
        </w:rPr>
        <w:t xml:space="preserve"> WID</w:t>
      </w:r>
      <w:r w:rsidR="00D375E7">
        <w:rPr>
          <w:rFonts w:ascii="Times New Roman" w:hAnsi="Times New Roman" w:cs="Times New Roman"/>
          <w:lang w:val="en-GB"/>
        </w:rPr>
        <w:t>[1]</w:t>
      </w:r>
      <w:r w:rsidR="00CF1FA6">
        <w:rPr>
          <w:rFonts w:ascii="Times New Roman" w:hAnsi="Times New Roman" w:cs="Times New Roman"/>
          <w:lang w:val="en-GB"/>
        </w:rPr>
        <w:t>, one of the principle in the objective of the WI</w:t>
      </w:r>
      <w:r w:rsidR="000E5C39">
        <w:rPr>
          <w:rFonts w:ascii="Times New Roman" w:hAnsi="Times New Roman" w:cs="Times New Roman"/>
          <w:lang w:val="en-GB"/>
        </w:rPr>
        <w:t xml:space="preserve"> </w:t>
      </w:r>
      <w:r w:rsidR="00CF1FA6">
        <w:rPr>
          <w:rFonts w:ascii="Times New Roman" w:hAnsi="Times New Roman" w:cs="Times New Roman"/>
          <w:lang w:val="en-GB"/>
        </w:rPr>
        <w:t xml:space="preserve">is “Handheld devices in FR1 are supported (e.g. Power class 3)”. And a general agreement in RAN4 is also reached to apply UE parameters refer to TR 38.821 for FR1 coexistence study, and it is noted that NTN UE is assumed has same Tx characteristics as TN UE. In NTN network, as complementary coverage to the terrestrial IMT system, the density of NTN UE </w:t>
      </w:r>
      <w:r w:rsidR="00CF1FA6">
        <w:rPr>
          <w:rFonts w:ascii="Times New Roman" w:hAnsi="Times New Roman" w:cs="Times New Roman" w:hint="eastAsia"/>
          <w:lang w:val="en-GB"/>
        </w:rPr>
        <w:t>is</w:t>
      </w:r>
      <w:r w:rsidR="00CF1FA6">
        <w:rPr>
          <w:rFonts w:ascii="Times New Roman" w:hAnsi="Times New Roman" w:cs="Times New Roman"/>
          <w:lang w:val="en-GB"/>
        </w:rPr>
        <w:t xml:space="preserve"> much lower than TN UE. In that case, it seems impossible for NTN UE to create more interference to TN BS compared with interference from TN UE to TN BS. Considering 3GPP had conducted sufficient studies between two TN networks in FR1, we believe that</w:t>
      </w:r>
      <w:r>
        <w:rPr>
          <w:rFonts w:ascii="Times New Roman" w:hAnsi="Times New Roman" w:cs="Times New Roman"/>
          <w:lang w:val="en-GB"/>
        </w:rPr>
        <w:t>, for the above mentioned general interference scenarios of DL-DL and UL-UL,</w:t>
      </w:r>
      <w:r w:rsidR="00CF1FA6">
        <w:rPr>
          <w:rFonts w:ascii="Times New Roman" w:hAnsi="Times New Roman" w:cs="Times New Roman"/>
          <w:lang w:val="en-GB"/>
        </w:rPr>
        <w:t xml:space="preserve"> no more simulation is needed to be developed for NTN </w:t>
      </w:r>
      <w:r w:rsidR="00CF1FA6">
        <w:rPr>
          <w:rFonts w:ascii="Times New Roman" w:hAnsi="Times New Roman" w:cs="Times New Roman" w:hint="eastAsia"/>
        </w:rPr>
        <w:t>UL</w:t>
      </w:r>
      <w:r w:rsidR="00CF1FA6">
        <w:rPr>
          <w:rFonts w:ascii="Times New Roman" w:hAnsi="Times New Roman" w:cs="Times New Roman"/>
          <w:lang w:val="en-GB"/>
        </w:rPr>
        <w:t xml:space="preserve"> to TN UL scenario and the ACLR of TN UE can be considered </w:t>
      </w:r>
      <w:r w:rsidR="008530FD">
        <w:rPr>
          <w:rFonts w:ascii="Times New Roman" w:hAnsi="Times New Roman" w:cs="Times New Roman"/>
          <w:lang w:val="en-GB"/>
        </w:rPr>
        <w:t xml:space="preserve">as baseline </w:t>
      </w:r>
      <w:r w:rsidR="00CF1FA6">
        <w:rPr>
          <w:rFonts w:ascii="Times New Roman" w:hAnsi="Times New Roman" w:cs="Times New Roman"/>
          <w:lang w:val="en-GB"/>
        </w:rPr>
        <w:t>to be reused for NTN handheld UE, which is also beneficial to obtain large scale economic for NTN industry.</w:t>
      </w:r>
      <w:r w:rsidR="008530FD">
        <w:rPr>
          <w:rFonts w:ascii="Times New Roman" w:hAnsi="Times New Roman" w:cs="Times New Roman"/>
          <w:lang w:val="en-GB"/>
        </w:rPr>
        <w:t xml:space="preserve"> Note that cross link interference may need to be further evaluated </w:t>
      </w:r>
      <w:r>
        <w:rPr>
          <w:rFonts w:ascii="Times New Roman" w:hAnsi="Times New Roman" w:cs="Times New Roman"/>
          <w:lang w:val="en-GB"/>
        </w:rPr>
        <w:t>to verify the feasibility to reuse the ACLR</w:t>
      </w:r>
      <w:r w:rsidR="0028388E">
        <w:rPr>
          <w:rFonts w:ascii="Times New Roman" w:hAnsi="Times New Roman" w:cs="Times New Roman"/>
          <w:lang w:val="en-GB"/>
        </w:rPr>
        <w:t>.</w:t>
      </w:r>
    </w:p>
    <w:p w:rsidR="00621D14" w:rsidRDefault="00621D14">
      <w:pPr>
        <w:rPr>
          <w:rFonts w:ascii="Times New Roman" w:hAnsi="Times New Roman" w:cs="Times New Roman"/>
          <w:lang w:val="en-GB"/>
        </w:rPr>
      </w:pPr>
    </w:p>
    <w:p w:rsidR="0028388E" w:rsidRDefault="00CF1FA6">
      <w:pPr>
        <w:rPr>
          <w:rFonts w:ascii="Times New Roman" w:hAnsi="Times New Roman" w:cs="Times New Roman"/>
          <w:b/>
          <w:lang w:val="en-GB"/>
        </w:rPr>
      </w:pPr>
      <w:r w:rsidRPr="00197812">
        <w:rPr>
          <w:rFonts w:ascii="Times New Roman" w:hAnsi="Times New Roman" w:cs="Times New Roman"/>
          <w:b/>
          <w:lang w:val="en-GB"/>
        </w:rPr>
        <w:t>Proposal 1: Deprioritize the inference scenario of NTN UL (aggressor) to TN UL (victim) for coexistence study</w:t>
      </w:r>
      <w:r w:rsidR="00ED2AE0">
        <w:rPr>
          <w:rFonts w:ascii="Times New Roman" w:hAnsi="Times New Roman" w:cs="Times New Roman"/>
          <w:b/>
          <w:lang w:val="en-GB"/>
        </w:rPr>
        <w:t xml:space="preserve"> </w:t>
      </w:r>
      <w:r w:rsidR="00ED2AE0">
        <w:rPr>
          <w:rFonts w:ascii="Times New Roman" w:hAnsi="Times New Roman" w:cs="Times New Roman"/>
          <w:b/>
          <w:lang w:val="en-GB"/>
        </w:rPr>
        <w:t>in Rel-17</w:t>
      </w:r>
    </w:p>
    <w:p w:rsidR="003D40CE" w:rsidRPr="00197812" w:rsidRDefault="003D40CE">
      <w:pPr>
        <w:rPr>
          <w:rFonts w:ascii="Times New Roman" w:hAnsi="Times New Roman" w:cs="Times New Roman"/>
          <w:b/>
          <w:lang w:val="en-GB"/>
        </w:rPr>
      </w:pPr>
    </w:p>
    <w:p w:rsidR="00621D14" w:rsidRPr="00197812" w:rsidRDefault="00CF1FA6">
      <w:pPr>
        <w:pStyle w:val="Heading3"/>
        <w:numPr>
          <w:ilvl w:val="1"/>
          <w:numId w:val="1"/>
        </w:numPr>
        <w:rPr>
          <w:rFonts w:eastAsiaTheme="minorEastAsia"/>
          <w:sz w:val="32"/>
          <w:lang w:eastAsia="zh-CN"/>
        </w:rPr>
      </w:pPr>
      <w:r w:rsidRPr="00197812">
        <w:rPr>
          <w:rFonts w:eastAsiaTheme="minorEastAsia" w:hint="eastAsia"/>
          <w:sz w:val="32"/>
          <w:lang w:eastAsia="zh-CN"/>
        </w:rPr>
        <w:t>S</w:t>
      </w:r>
      <w:r w:rsidRPr="00197812">
        <w:rPr>
          <w:rFonts w:eastAsiaTheme="minorEastAsia"/>
          <w:sz w:val="32"/>
          <w:lang w:eastAsia="zh-CN"/>
        </w:rPr>
        <w:t>imulation assumptions for NTN coexistence study</w:t>
      </w:r>
    </w:p>
    <w:p w:rsidR="00621D14" w:rsidRPr="00197812" w:rsidRDefault="00CF1FA6">
      <w:pPr>
        <w:rPr>
          <w:rFonts w:ascii="Times New Roman" w:hAnsi="Times New Roman" w:cs="Times New Roman"/>
          <w:lang w:val="en-GB"/>
        </w:rPr>
      </w:pPr>
      <w:r w:rsidRPr="00197812">
        <w:rPr>
          <w:rFonts w:ascii="Times New Roman" w:hAnsi="Times New Roman" w:cs="Times New Roman" w:hint="eastAsia"/>
          <w:lang w:val="en-GB"/>
        </w:rPr>
        <w:t>I</w:t>
      </w:r>
      <w:r w:rsidRPr="00197812">
        <w:rPr>
          <w:rFonts w:ascii="Times New Roman" w:hAnsi="Times New Roman" w:cs="Times New Roman"/>
          <w:lang w:val="en-GB"/>
        </w:rPr>
        <w:t xml:space="preserve">n this section, simulation assumptions including technical and deployment characteristics, network layout, propagation model as well as evaluation metrics etc. were provided for discussion and proposed to be applied in NTN </w:t>
      </w:r>
      <w:r w:rsidR="000E5C39" w:rsidRPr="00197812">
        <w:rPr>
          <w:rFonts w:ascii="Times New Roman" w:hAnsi="Times New Roman" w:cs="Times New Roman"/>
          <w:lang w:val="en-GB"/>
        </w:rPr>
        <w:t>2 GHz</w:t>
      </w:r>
      <w:r w:rsidRPr="00197812">
        <w:rPr>
          <w:rFonts w:ascii="Times New Roman" w:hAnsi="Times New Roman" w:cs="Times New Roman"/>
          <w:lang w:val="en-GB"/>
        </w:rPr>
        <w:t xml:space="preserve"> coexistence study. </w:t>
      </w:r>
    </w:p>
    <w:p w:rsidR="00621D14" w:rsidRPr="00197812" w:rsidRDefault="00621D14">
      <w:pPr>
        <w:rPr>
          <w:rFonts w:ascii="Times New Roman" w:hAnsi="Times New Roman" w:cs="Times New Roman"/>
          <w:lang w:val="en-GB"/>
        </w:rPr>
      </w:pPr>
    </w:p>
    <w:p w:rsidR="00621D14" w:rsidRDefault="00CF1FA6">
      <w:pPr>
        <w:rPr>
          <w:rFonts w:ascii="Times New Roman" w:hAnsi="Times New Roman" w:cs="Times New Roman"/>
          <w:b/>
          <w:lang w:val="en-GB"/>
        </w:rPr>
      </w:pPr>
      <w:r w:rsidRPr="00197812">
        <w:rPr>
          <w:rFonts w:ascii="Times New Roman" w:hAnsi="Times New Roman" w:cs="Times New Roman"/>
          <w:b/>
          <w:lang w:val="en-GB"/>
        </w:rPr>
        <w:t xml:space="preserve">Proposal </w:t>
      </w:r>
      <w:r w:rsidR="003D40CE">
        <w:rPr>
          <w:rFonts w:ascii="Times New Roman" w:hAnsi="Times New Roman" w:cs="Times New Roman"/>
          <w:b/>
          <w:lang w:val="en-GB"/>
        </w:rPr>
        <w:t>2</w:t>
      </w:r>
      <w:r w:rsidRPr="00197812">
        <w:rPr>
          <w:rFonts w:ascii="Times New Roman" w:hAnsi="Times New Roman" w:cs="Times New Roman"/>
          <w:b/>
          <w:lang w:val="en-GB"/>
        </w:rPr>
        <w:t xml:space="preserve">: Simulation assumptions in section 2.2 are provided for NTN </w:t>
      </w:r>
      <w:r w:rsidR="000E5C39" w:rsidRPr="00197812">
        <w:rPr>
          <w:rFonts w:ascii="Times New Roman" w:hAnsi="Times New Roman" w:cs="Times New Roman"/>
          <w:b/>
          <w:lang w:val="en-GB"/>
        </w:rPr>
        <w:t>2 GHz</w:t>
      </w:r>
      <w:r w:rsidRPr="00197812">
        <w:rPr>
          <w:rFonts w:ascii="Times New Roman" w:hAnsi="Times New Roman" w:cs="Times New Roman"/>
          <w:b/>
          <w:lang w:val="en-GB"/>
        </w:rPr>
        <w:t xml:space="preserve"> coexistence study.</w:t>
      </w:r>
    </w:p>
    <w:p w:rsidR="00621D14" w:rsidRDefault="00621D14">
      <w:pPr>
        <w:rPr>
          <w:rFonts w:ascii="Times New Roman" w:hAnsi="Times New Roman" w:cs="Times New Roman"/>
          <w:b/>
          <w:lang w:val="en-GB"/>
        </w:rPr>
      </w:pPr>
    </w:p>
    <w:p w:rsidR="00621D14" w:rsidRDefault="00CF1FA6">
      <w:pPr>
        <w:pStyle w:val="Heading3"/>
        <w:numPr>
          <w:ilvl w:val="2"/>
          <w:numId w:val="1"/>
        </w:numPr>
        <w:rPr>
          <w:rFonts w:eastAsiaTheme="minorEastAsia"/>
          <w:sz w:val="32"/>
          <w:lang w:eastAsia="zh-CN"/>
        </w:rPr>
      </w:pPr>
      <w:r>
        <w:rPr>
          <w:rFonts w:eastAsiaTheme="minorEastAsia" w:hint="eastAsia"/>
          <w:sz w:val="32"/>
          <w:lang w:eastAsia="zh-CN"/>
        </w:rPr>
        <w:t>N</w:t>
      </w:r>
      <w:r>
        <w:rPr>
          <w:rFonts w:eastAsiaTheme="minorEastAsia"/>
          <w:sz w:val="32"/>
          <w:lang w:eastAsia="zh-CN"/>
        </w:rPr>
        <w:t>TN Technical Characteristics</w:t>
      </w:r>
    </w:p>
    <w:p w:rsidR="00621D14" w:rsidRDefault="00CF1FA6">
      <w:pPr>
        <w:rPr>
          <w:rFonts w:ascii="Times New Roman" w:hAnsi="Times New Roman" w:cs="Times New Roman"/>
          <w:lang w:val="en-GB"/>
        </w:rPr>
      </w:pPr>
      <w:r>
        <w:rPr>
          <w:rFonts w:ascii="Times New Roman" w:hAnsi="Times New Roman" w:cs="Times New Roman"/>
          <w:lang w:val="en-GB"/>
        </w:rPr>
        <w:t>The following tables, refer to TR 38.821 Table 6.1.1.1-1 and 6.1.1.1-2, representing set-1 of satellite parameters and UE parameters are considered as the baseline for FR1 coexistence study.</w:t>
      </w:r>
    </w:p>
    <w:p w:rsidR="00621D14" w:rsidRDefault="00CF1FA6">
      <w:pPr>
        <w:keepNext/>
        <w:keepLines/>
        <w:widowControl/>
        <w:spacing w:before="60" w:after="180"/>
        <w:jc w:val="center"/>
        <w:rPr>
          <w:rFonts w:ascii="Arial" w:eastAsia="等线" w:hAnsi="Arial" w:cs="Times New Roman"/>
          <w:b/>
          <w:kern w:val="0"/>
          <w:sz w:val="20"/>
          <w:szCs w:val="20"/>
          <w:lang w:val="en-GB" w:eastAsia="en-US"/>
        </w:rPr>
      </w:pPr>
      <w:r>
        <w:rPr>
          <w:rFonts w:ascii="Arial" w:eastAsia="等线" w:hAnsi="Arial" w:cs="Times New Roman"/>
          <w:b/>
          <w:kern w:val="0"/>
          <w:sz w:val="20"/>
          <w:szCs w:val="20"/>
          <w:lang w:val="en-GB" w:eastAsia="en-US"/>
        </w:rPr>
        <w:lastRenderedPageBreak/>
        <w:t>Table 2.2</w:t>
      </w:r>
      <w:r w:rsidR="00611741">
        <w:rPr>
          <w:rFonts w:ascii="Arial" w:eastAsia="等线" w:hAnsi="Arial" w:cs="Times New Roman"/>
          <w:b/>
          <w:kern w:val="0"/>
          <w:sz w:val="20"/>
          <w:szCs w:val="20"/>
          <w:lang w:val="en-GB" w:eastAsia="en-US"/>
        </w:rPr>
        <w:t>.1</w:t>
      </w:r>
      <w:r>
        <w:rPr>
          <w:rFonts w:ascii="Arial" w:eastAsia="等线" w:hAnsi="Arial" w:cs="Times New Roman"/>
          <w:b/>
          <w:kern w:val="0"/>
          <w:sz w:val="20"/>
          <w:szCs w:val="20"/>
          <w:lang w:val="en-GB" w:eastAsia="en-US"/>
        </w:rPr>
        <w:t xml:space="preserve">-1: </w:t>
      </w:r>
      <w:r w:rsidR="003D6B87">
        <w:rPr>
          <w:rFonts w:ascii="Arial" w:eastAsia="等线" w:hAnsi="Arial" w:cs="Times New Roman"/>
          <w:b/>
          <w:kern w:val="0"/>
          <w:sz w:val="20"/>
          <w:szCs w:val="20"/>
          <w:lang w:val="en-GB" w:eastAsia="en-US"/>
        </w:rPr>
        <w:t>S</w:t>
      </w:r>
      <w:r>
        <w:rPr>
          <w:rFonts w:ascii="Arial" w:eastAsia="等线" w:hAnsi="Arial" w:cs="Times New Roman"/>
          <w:b/>
          <w:kern w:val="0"/>
          <w:sz w:val="20"/>
          <w:szCs w:val="20"/>
          <w:lang w:val="en-GB" w:eastAsia="en-US"/>
        </w:rPr>
        <w:t>atellite parameters for system level simulator calibration</w:t>
      </w:r>
      <w:r w:rsidR="003D6B87">
        <w:rPr>
          <w:rFonts w:ascii="Arial" w:eastAsia="等线" w:hAnsi="Arial" w:cs="Times New Roman"/>
          <w:b/>
          <w:kern w:val="0"/>
          <w:sz w:val="20"/>
          <w:szCs w:val="20"/>
          <w:lang w:val="en-GB" w:eastAsia="en-US"/>
        </w:rPr>
        <w:t xml:space="preserve"> (Set-1)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1786"/>
        <w:gridCol w:w="1834"/>
        <w:gridCol w:w="1834"/>
        <w:gridCol w:w="1836"/>
      </w:tblGrid>
      <w:tr w:rsidR="00621D14">
        <w:trPr>
          <w:jc w:val="center"/>
        </w:trPr>
        <w:tc>
          <w:tcPr>
            <w:tcW w:w="2140" w:type="pct"/>
            <w:gridSpan w:val="2"/>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Satellite orbit</w:t>
            </w:r>
          </w:p>
        </w:tc>
        <w:tc>
          <w:tcPr>
            <w:tcW w:w="953"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GEO</w:t>
            </w:r>
          </w:p>
        </w:tc>
        <w:tc>
          <w:tcPr>
            <w:tcW w:w="953"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LEO-1200</w:t>
            </w:r>
          </w:p>
        </w:tc>
        <w:tc>
          <w:tcPr>
            <w:tcW w:w="953"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LEO-600</w:t>
            </w:r>
          </w:p>
        </w:tc>
      </w:tr>
      <w:tr w:rsidR="00621D14">
        <w:trPr>
          <w:jc w:val="center"/>
        </w:trPr>
        <w:tc>
          <w:tcPr>
            <w:tcW w:w="2140" w:type="pct"/>
            <w:gridSpan w:val="2"/>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Satellite altitude</w:t>
            </w:r>
          </w:p>
        </w:tc>
        <w:tc>
          <w:tcPr>
            <w:tcW w:w="953"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35786 km</w:t>
            </w:r>
          </w:p>
        </w:tc>
        <w:tc>
          <w:tcPr>
            <w:tcW w:w="953"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1200 km</w:t>
            </w:r>
          </w:p>
        </w:tc>
        <w:tc>
          <w:tcPr>
            <w:tcW w:w="953"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600 km</w:t>
            </w:r>
          </w:p>
        </w:tc>
      </w:tr>
      <w:tr w:rsidR="00621D14">
        <w:trPr>
          <w:jc w:val="center"/>
        </w:trPr>
        <w:tc>
          <w:tcPr>
            <w:tcW w:w="5000" w:type="pct"/>
            <w:gridSpan w:val="5"/>
            <w:vAlign w:val="center"/>
          </w:tcPr>
          <w:p w:rsidR="00621D14" w:rsidRDefault="00CF1FA6">
            <w:pPr>
              <w:keepNext/>
              <w:keepLines/>
              <w:widowControl/>
              <w:jc w:val="center"/>
              <w:rPr>
                <w:rFonts w:ascii="Arial" w:eastAsia="等线" w:hAnsi="Arial" w:cs="Times New Roman"/>
                <w:kern w:val="0"/>
                <w:sz w:val="18"/>
                <w:szCs w:val="20"/>
                <w:lang w:val="en-GB" w:eastAsia="en-US"/>
              </w:rPr>
            </w:pPr>
            <w:r w:rsidRPr="000E5C39">
              <w:rPr>
                <w:rFonts w:ascii="Arial" w:eastAsia="等线" w:hAnsi="Arial" w:cs="Times New Roman"/>
                <w:kern w:val="0"/>
                <w:sz w:val="18"/>
                <w:szCs w:val="20"/>
                <w:lang w:val="en-GB" w:eastAsia="en-US"/>
              </w:rPr>
              <w:t>Payload characteristics for DL transmissions</w:t>
            </w:r>
          </w:p>
        </w:tc>
      </w:tr>
      <w:tr w:rsidR="00621D14">
        <w:trPr>
          <w:jc w:val="center"/>
        </w:trPr>
        <w:tc>
          <w:tcPr>
            <w:tcW w:w="1212"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Equivalent satellite antenna aperture (Note 1)</w:t>
            </w:r>
          </w:p>
        </w:tc>
        <w:tc>
          <w:tcPr>
            <w:tcW w:w="928" w:type="pct"/>
            <w:vMerge w:val="restart"/>
            <w:vAlign w:val="center"/>
          </w:tcPr>
          <w:p w:rsidR="00621D14" w:rsidRDefault="000E5C39">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2 GHz</w:t>
            </w:r>
          </w:p>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(i.e. 2 GHz)</w:t>
            </w:r>
          </w:p>
        </w:tc>
        <w:tc>
          <w:tcPr>
            <w:tcW w:w="953"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22 m</w:t>
            </w:r>
          </w:p>
        </w:tc>
        <w:tc>
          <w:tcPr>
            <w:tcW w:w="953"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2 m</w:t>
            </w:r>
          </w:p>
        </w:tc>
        <w:tc>
          <w:tcPr>
            <w:tcW w:w="953"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2 m</w:t>
            </w:r>
          </w:p>
        </w:tc>
      </w:tr>
      <w:tr w:rsidR="00621D14">
        <w:trPr>
          <w:jc w:val="center"/>
        </w:trPr>
        <w:tc>
          <w:tcPr>
            <w:tcW w:w="1212"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Satellite EIRP density</w:t>
            </w:r>
          </w:p>
        </w:tc>
        <w:tc>
          <w:tcPr>
            <w:tcW w:w="928" w:type="pct"/>
            <w:vMerge/>
            <w:vAlign w:val="center"/>
          </w:tcPr>
          <w:p w:rsidR="00621D14" w:rsidRDefault="00621D14">
            <w:pPr>
              <w:keepNext/>
              <w:keepLines/>
              <w:widowControl/>
              <w:jc w:val="center"/>
              <w:rPr>
                <w:rFonts w:ascii="Arial" w:eastAsia="等线" w:hAnsi="Arial" w:cs="Times New Roman"/>
                <w:kern w:val="0"/>
                <w:sz w:val="18"/>
                <w:szCs w:val="20"/>
                <w:lang w:val="en-GB" w:eastAsia="en-US"/>
              </w:rPr>
            </w:pPr>
          </w:p>
        </w:tc>
        <w:tc>
          <w:tcPr>
            <w:tcW w:w="953"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59 dBW/MHz</w:t>
            </w:r>
          </w:p>
        </w:tc>
        <w:tc>
          <w:tcPr>
            <w:tcW w:w="953"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40 dBW/MHz</w:t>
            </w:r>
          </w:p>
        </w:tc>
        <w:tc>
          <w:tcPr>
            <w:tcW w:w="953"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34 dBW/MHz</w:t>
            </w:r>
          </w:p>
        </w:tc>
      </w:tr>
      <w:tr w:rsidR="00621D14">
        <w:trPr>
          <w:jc w:val="center"/>
        </w:trPr>
        <w:tc>
          <w:tcPr>
            <w:tcW w:w="1212"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Satellite Tx max Gain</w:t>
            </w:r>
          </w:p>
        </w:tc>
        <w:tc>
          <w:tcPr>
            <w:tcW w:w="928" w:type="pct"/>
            <w:vMerge/>
            <w:vAlign w:val="center"/>
          </w:tcPr>
          <w:p w:rsidR="00621D14" w:rsidRDefault="00621D14">
            <w:pPr>
              <w:keepNext/>
              <w:keepLines/>
              <w:widowControl/>
              <w:jc w:val="center"/>
              <w:rPr>
                <w:rFonts w:ascii="Arial" w:eastAsia="等线" w:hAnsi="Arial" w:cs="Times New Roman"/>
                <w:kern w:val="0"/>
                <w:sz w:val="18"/>
                <w:szCs w:val="20"/>
                <w:lang w:val="en-GB" w:eastAsia="en-US"/>
              </w:rPr>
            </w:pPr>
          </w:p>
        </w:tc>
        <w:tc>
          <w:tcPr>
            <w:tcW w:w="953"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51 dBi</w:t>
            </w:r>
          </w:p>
        </w:tc>
        <w:tc>
          <w:tcPr>
            <w:tcW w:w="953"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30 dBi</w:t>
            </w:r>
          </w:p>
        </w:tc>
        <w:tc>
          <w:tcPr>
            <w:tcW w:w="953"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30 dBi</w:t>
            </w:r>
          </w:p>
        </w:tc>
      </w:tr>
      <w:tr w:rsidR="00621D14">
        <w:trPr>
          <w:jc w:val="center"/>
        </w:trPr>
        <w:tc>
          <w:tcPr>
            <w:tcW w:w="1212"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3dB beamwidth</w:t>
            </w:r>
          </w:p>
        </w:tc>
        <w:tc>
          <w:tcPr>
            <w:tcW w:w="928" w:type="pct"/>
            <w:vMerge/>
            <w:vAlign w:val="center"/>
          </w:tcPr>
          <w:p w:rsidR="00621D14" w:rsidRDefault="00621D14">
            <w:pPr>
              <w:keepNext/>
              <w:keepLines/>
              <w:widowControl/>
              <w:jc w:val="center"/>
              <w:rPr>
                <w:rFonts w:ascii="Arial" w:eastAsia="等线" w:hAnsi="Arial" w:cs="Times New Roman"/>
                <w:kern w:val="0"/>
                <w:sz w:val="18"/>
                <w:szCs w:val="20"/>
                <w:lang w:val="en-GB" w:eastAsia="en-US"/>
              </w:rPr>
            </w:pPr>
          </w:p>
        </w:tc>
        <w:tc>
          <w:tcPr>
            <w:tcW w:w="953"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0.4011 deg</w:t>
            </w:r>
          </w:p>
        </w:tc>
        <w:tc>
          <w:tcPr>
            <w:tcW w:w="953"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4.4127 deg</w:t>
            </w:r>
          </w:p>
        </w:tc>
        <w:tc>
          <w:tcPr>
            <w:tcW w:w="953"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4.4127 deg</w:t>
            </w:r>
          </w:p>
        </w:tc>
      </w:tr>
      <w:tr w:rsidR="00621D14">
        <w:trPr>
          <w:jc w:val="center"/>
        </w:trPr>
        <w:tc>
          <w:tcPr>
            <w:tcW w:w="1212"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Satellite beam diameter (Note 2)</w:t>
            </w:r>
          </w:p>
        </w:tc>
        <w:tc>
          <w:tcPr>
            <w:tcW w:w="928" w:type="pct"/>
            <w:vMerge/>
            <w:vAlign w:val="center"/>
          </w:tcPr>
          <w:p w:rsidR="00621D14" w:rsidRDefault="00621D14">
            <w:pPr>
              <w:keepNext/>
              <w:keepLines/>
              <w:widowControl/>
              <w:jc w:val="center"/>
              <w:rPr>
                <w:rFonts w:ascii="Arial" w:eastAsia="等线" w:hAnsi="Arial" w:cs="Times New Roman"/>
                <w:kern w:val="0"/>
                <w:sz w:val="18"/>
                <w:szCs w:val="20"/>
                <w:lang w:val="en-GB" w:eastAsia="en-US"/>
              </w:rPr>
            </w:pPr>
          </w:p>
        </w:tc>
        <w:tc>
          <w:tcPr>
            <w:tcW w:w="953"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250 km</w:t>
            </w:r>
          </w:p>
        </w:tc>
        <w:tc>
          <w:tcPr>
            <w:tcW w:w="953"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90 km</w:t>
            </w:r>
          </w:p>
        </w:tc>
        <w:tc>
          <w:tcPr>
            <w:tcW w:w="953"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50 km</w:t>
            </w:r>
          </w:p>
        </w:tc>
      </w:tr>
      <w:tr w:rsidR="00621D14">
        <w:trPr>
          <w:jc w:val="center"/>
        </w:trPr>
        <w:tc>
          <w:tcPr>
            <w:tcW w:w="5000" w:type="pct"/>
            <w:gridSpan w:val="5"/>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Payload characteristics for UL transmissions</w:t>
            </w:r>
          </w:p>
        </w:tc>
      </w:tr>
      <w:tr w:rsidR="00621D14">
        <w:trPr>
          <w:jc w:val="center"/>
        </w:trPr>
        <w:tc>
          <w:tcPr>
            <w:tcW w:w="1212"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Equivalent satellite antenna aperture (Note1)</w:t>
            </w:r>
          </w:p>
        </w:tc>
        <w:tc>
          <w:tcPr>
            <w:tcW w:w="928" w:type="pct"/>
            <w:vMerge w:val="restart"/>
            <w:vAlign w:val="center"/>
          </w:tcPr>
          <w:p w:rsidR="00621D14" w:rsidRDefault="000E5C39">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2 GHz</w:t>
            </w:r>
            <w:r w:rsidR="00CF1FA6">
              <w:rPr>
                <w:rFonts w:ascii="Arial" w:eastAsia="等线" w:hAnsi="Arial" w:cs="Times New Roman"/>
                <w:kern w:val="0"/>
                <w:sz w:val="18"/>
                <w:szCs w:val="20"/>
                <w:lang w:val="en-GB" w:eastAsia="en-US"/>
              </w:rPr>
              <w:t xml:space="preserve"> </w:t>
            </w:r>
          </w:p>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(i.e. 2 GHz)</w:t>
            </w:r>
          </w:p>
        </w:tc>
        <w:tc>
          <w:tcPr>
            <w:tcW w:w="953"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22 m</w:t>
            </w:r>
          </w:p>
        </w:tc>
        <w:tc>
          <w:tcPr>
            <w:tcW w:w="953"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2 m</w:t>
            </w:r>
          </w:p>
        </w:tc>
        <w:tc>
          <w:tcPr>
            <w:tcW w:w="953"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2 m</w:t>
            </w:r>
          </w:p>
        </w:tc>
      </w:tr>
      <w:tr w:rsidR="00621D14">
        <w:trPr>
          <w:jc w:val="center"/>
        </w:trPr>
        <w:tc>
          <w:tcPr>
            <w:tcW w:w="1212"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G/T</w:t>
            </w:r>
          </w:p>
        </w:tc>
        <w:tc>
          <w:tcPr>
            <w:tcW w:w="928" w:type="pct"/>
            <w:vMerge/>
            <w:vAlign w:val="center"/>
          </w:tcPr>
          <w:p w:rsidR="00621D14" w:rsidRDefault="00621D14">
            <w:pPr>
              <w:keepNext/>
              <w:keepLines/>
              <w:widowControl/>
              <w:jc w:val="center"/>
              <w:rPr>
                <w:rFonts w:ascii="Arial" w:eastAsia="等线" w:hAnsi="Arial" w:cs="Times New Roman"/>
                <w:kern w:val="0"/>
                <w:sz w:val="18"/>
                <w:szCs w:val="20"/>
                <w:lang w:val="en-GB" w:eastAsia="en-US"/>
              </w:rPr>
            </w:pPr>
          </w:p>
        </w:tc>
        <w:tc>
          <w:tcPr>
            <w:tcW w:w="953"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19 dB K</w:t>
            </w:r>
            <w:r>
              <w:rPr>
                <w:rFonts w:ascii="Arial" w:eastAsia="等线" w:hAnsi="Arial" w:cs="Times New Roman"/>
                <w:kern w:val="0"/>
                <w:sz w:val="18"/>
                <w:szCs w:val="20"/>
                <w:vertAlign w:val="superscript"/>
                <w:lang w:val="en-GB" w:eastAsia="en-US"/>
              </w:rPr>
              <w:t>-1</w:t>
            </w:r>
          </w:p>
        </w:tc>
        <w:tc>
          <w:tcPr>
            <w:tcW w:w="953"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1.1 dB K</w:t>
            </w:r>
            <w:r>
              <w:rPr>
                <w:rFonts w:ascii="Arial" w:eastAsia="等线" w:hAnsi="Arial" w:cs="Times New Roman"/>
                <w:kern w:val="0"/>
                <w:sz w:val="18"/>
                <w:szCs w:val="20"/>
                <w:vertAlign w:val="superscript"/>
                <w:lang w:val="en-GB" w:eastAsia="en-US"/>
              </w:rPr>
              <w:t>-1</w:t>
            </w:r>
          </w:p>
        </w:tc>
        <w:tc>
          <w:tcPr>
            <w:tcW w:w="953"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1.1 dB K</w:t>
            </w:r>
            <w:r>
              <w:rPr>
                <w:rFonts w:ascii="Arial" w:eastAsia="等线" w:hAnsi="Arial" w:cs="Times New Roman"/>
                <w:kern w:val="0"/>
                <w:sz w:val="18"/>
                <w:szCs w:val="20"/>
                <w:vertAlign w:val="superscript"/>
                <w:lang w:val="en-GB" w:eastAsia="en-US"/>
              </w:rPr>
              <w:t>-1</w:t>
            </w:r>
          </w:p>
        </w:tc>
      </w:tr>
      <w:tr w:rsidR="00621D14">
        <w:trPr>
          <w:jc w:val="center"/>
        </w:trPr>
        <w:tc>
          <w:tcPr>
            <w:tcW w:w="1212"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Satellite Rx max Gain</w:t>
            </w:r>
          </w:p>
        </w:tc>
        <w:tc>
          <w:tcPr>
            <w:tcW w:w="928" w:type="pct"/>
            <w:vMerge/>
            <w:vAlign w:val="center"/>
          </w:tcPr>
          <w:p w:rsidR="00621D14" w:rsidRDefault="00621D14">
            <w:pPr>
              <w:keepNext/>
              <w:keepLines/>
              <w:widowControl/>
              <w:jc w:val="center"/>
              <w:rPr>
                <w:rFonts w:ascii="Arial" w:eastAsia="等线" w:hAnsi="Arial" w:cs="Times New Roman"/>
                <w:kern w:val="0"/>
                <w:sz w:val="18"/>
                <w:szCs w:val="20"/>
                <w:lang w:val="en-GB" w:eastAsia="en-US"/>
              </w:rPr>
            </w:pPr>
          </w:p>
        </w:tc>
        <w:tc>
          <w:tcPr>
            <w:tcW w:w="953"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51 dBi</w:t>
            </w:r>
          </w:p>
        </w:tc>
        <w:tc>
          <w:tcPr>
            <w:tcW w:w="953"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30 dBi</w:t>
            </w:r>
          </w:p>
        </w:tc>
        <w:tc>
          <w:tcPr>
            <w:tcW w:w="953" w:type="pct"/>
            <w:vAlign w:val="center"/>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30 dBi</w:t>
            </w:r>
          </w:p>
        </w:tc>
      </w:tr>
      <w:tr w:rsidR="00621D14">
        <w:trPr>
          <w:jc w:val="center"/>
        </w:trPr>
        <w:tc>
          <w:tcPr>
            <w:tcW w:w="5000" w:type="pct"/>
            <w:gridSpan w:val="5"/>
            <w:vAlign w:val="center"/>
          </w:tcPr>
          <w:p w:rsidR="00621D14" w:rsidRDefault="00CF1FA6">
            <w:pPr>
              <w:keepNext/>
              <w:keepLines/>
              <w:widowControl/>
              <w:ind w:left="851" w:hanging="851"/>
              <w:jc w:val="left"/>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NOTE 1: This value is equivalent to the antenna diameter in Sec. 6.4.1 of [2].</w:t>
            </w:r>
          </w:p>
          <w:p w:rsidR="00621D14" w:rsidRDefault="00CF1FA6">
            <w:pPr>
              <w:keepNext/>
              <w:keepLines/>
              <w:widowControl/>
              <w:ind w:left="851" w:hanging="851"/>
              <w:jc w:val="left"/>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 xml:space="preserve">NOTE 2: This beam size refers to the Nadir pointing of the satellite </w:t>
            </w:r>
          </w:p>
          <w:p w:rsidR="00621D14" w:rsidRDefault="00CF1FA6">
            <w:pPr>
              <w:keepNext/>
              <w:keepLines/>
              <w:widowControl/>
              <w:ind w:left="851" w:hanging="851"/>
              <w:jc w:val="left"/>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NOTE 3: All these satellite parameters are applied per beam.</w:t>
            </w:r>
          </w:p>
          <w:p w:rsidR="00621D14" w:rsidRDefault="00CF1FA6">
            <w:pPr>
              <w:keepNext/>
              <w:keepLines/>
              <w:widowControl/>
              <w:ind w:left="851" w:hanging="851"/>
              <w:jc w:val="left"/>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NOTE 4: The EIRP density values are considered identical for all frequency re-use factor options.</w:t>
            </w:r>
          </w:p>
          <w:p w:rsidR="00621D14" w:rsidRDefault="00CF1FA6">
            <w:pPr>
              <w:keepNext/>
              <w:keepLines/>
              <w:widowControl/>
              <w:ind w:left="851" w:hanging="851"/>
              <w:jc w:val="left"/>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 xml:space="preserve">NOTE </w:t>
            </w:r>
            <w:r>
              <w:rPr>
                <w:rFonts w:ascii="Arial" w:eastAsia="等线" w:hAnsi="Arial" w:cs="Times New Roman"/>
                <w:kern w:val="0"/>
                <w:sz w:val="18"/>
                <w:szCs w:val="20"/>
                <w:lang w:val="en-GB"/>
              </w:rPr>
              <w:t>5: The EIRP density values are provided assuming the satellite HPA is operated with a back-off of [5] dB.</w:t>
            </w:r>
          </w:p>
        </w:tc>
      </w:tr>
    </w:tbl>
    <w:p w:rsidR="00621D14" w:rsidRDefault="00621D14">
      <w:pPr>
        <w:widowControl/>
        <w:spacing w:after="180"/>
        <w:jc w:val="left"/>
        <w:rPr>
          <w:rFonts w:ascii="Times New Roman" w:eastAsia="等线" w:hAnsi="Times New Roman" w:cs="Times New Roman"/>
          <w:kern w:val="0"/>
          <w:sz w:val="20"/>
          <w:szCs w:val="20"/>
          <w:lang w:val="en-GB" w:eastAsia="en-US"/>
        </w:rPr>
      </w:pPr>
    </w:p>
    <w:p w:rsidR="00611741" w:rsidRPr="00D933CC" w:rsidRDefault="00611741" w:rsidP="00D933CC">
      <w:pPr>
        <w:keepNext/>
        <w:keepLines/>
        <w:widowControl/>
        <w:spacing w:before="60" w:after="180"/>
        <w:jc w:val="center"/>
        <w:rPr>
          <w:rFonts w:ascii="Arial" w:eastAsia="等线" w:hAnsi="Arial" w:cs="Times New Roman"/>
          <w:b/>
          <w:kern w:val="0"/>
          <w:sz w:val="20"/>
          <w:szCs w:val="20"/>
          <w:lang w:val="en-GB" w:eastAsia="en-US"/>
        </w:rPr>
      </w:pPr>
      <w:r w:rsidRPr="00D933CC">
        <w:rPr>
          <w:rFonts w:ascii="Arial" w:eastAsia="等线" w:hAnsi="Arial" w:cs="Times New Roman"/>
          <w:b/>
          <w:kern w:val="0"/>
          <w:sz w:val="20"/>
          <w:szCs w:val="20"/>
          <w:lang w:val="en-GB" w:eastAsia="en-US"/>
        </w:rPr>
        <w:t xml:space="preserve">Table </w:t>
      </w:r>
      <w:r w:rsidRPr="00D933CC">
        <w:rPr>
          <w:rFonts w:ascii="Arial" w:eastAsia="等线" w:hAnsi="Arial" w:cs="Times New Roman" w:hint="eastAsia"/>
          <w:b/>
          <w:kern w:val="0"/>
          <w:sz w:val="20"/>
          <w:szCs w:val="20"/>
          <w:lang w:val="en-GB" w:eastAsia="en-US"/>
        </w:rPr>
        <w:t>2</w:t>
      </w:r>
      <w:r w:rsidRPr="00D933CC">
        <w:rPr>
          <w:rFonts w:ascii="Arial" w:eastAsia="等线" w:hAnsi="Arial" w:cs="Times New Roman"/>
          <w:b/>
          <w:kern w:val="0"/>
          <w:sz w:val="20"/>
          <w:szCs w:val="20"/>
          <w:lang w:val="en-GB" w:eastAsia="en-US"/>
        </w:rPr>
        <w:t>.2.1-2: Other simulation parameters</w:t>
      </w:r>
      <w:r w:rsidRPr="00D933CC">
        <w:rPr>
          <w:rFonts w:ascii="Arial" w:eastAsia="等线" w:hAnsi="Arial" w:cs="Times New Roman" w:hint="eastAsia"/>
          <w:b/>
          <w:kern w:val="0"/>
          <w:sz w:val="20"/>
          <w:szCs w:val="20"/>
          <w:lang w:val="en-GB" w:eastAsia="en-US"/>
        </w:rPr>
        <w:t xml:space="preserve"> for </w:t>
      </w:r>
      <w:r w:rsidRPr="00D933CC">
        <w:rPr>
          <w:rFonts w:ascii="Arial" w:eastAsia="等线" w:hAnsi="Arial" w:cs="Times New Roman"/>
          <w:b/>
          <w:kern w:val="0"/>
          <w:sz w:val="20"/>
          <w:szCs w:val="20"/>
          <w:lang w:val="en-GB" w:eastAsia="en-US"/>
        </w:rPr>
        <w:t>NTN DL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3196"/>
        <w:gridCol w:w="3194"/>
      </w:tblGrid>
      <w:tr w:rsidR="00611741" w:rsidTr="009E16B1">
        <w:tc>
          <w:tcPr>
            <w:tcW w:w="1679" w:type="pct"/>
            <w:tcBorders>
              <w:top w:val="single" w:sz="4" w:space="0" w:color="auto"/>
              <w:left w:val="single" w:sz="4" w:space="0" w:color="auto"/>
              <w:bottom w:val="single" w:sz="4" w:space="0" w:color="auto"/>
              <w:right w:val="single" w:sz="4" w:space="0" w:color="auto"/>
            </w:tcBorders>
          </w:tcPr>
          <w:p w:rsidR="00611741" w:rsidRDefault="00611741" w:rsidP="009E440E">
            <w:pPr>
              <w:keepNext/>
              <w:keepLines/>
              <w:jc w:val="center"/>
              <w:rPr>
                <w:rFonts w:ascii="Arial" w:eastAsia="MS Mincho" w:hAnsi="Arial"/>
                <w:b/>
                <w:sz w:val="18"/>
                <w:lang w:eastAsia="ja-JP"/>
              </w:rPr>
            </w:pPr>
            <w:r>
              <w:rPr>
                <w:rFonts w:ascii="Arial" w:eastAsia="MS Mincho" w:hAnsi="Arial"/>
                <w:b/>
                <w:sz w:val="18"/>
                <w:lang w:eastAsia="ja-JP"/>
              </w:rPr>
              <w:t>Parameters</w:t>
            </w:r>
          </w:p>
        </w:tc>
        <w:tc>
          <w:tcPr>
            <w:tcW w:w="1661" w:type="pct"/>
            <w:tcBorders>
              <w:top w:val="single" w:sz="4" w:space="0" w:color="auto"/>
              <w:left w:val="single" w:sz="4" w:space="0" w:color="auto"/>
              <w:bottom w:val="single" w:sz="4" w:space="0" w:color="auto"/>
              <w:right w:val="single" w:sz="4" w:space="0" w:color="auto"/>
            </w:tcBorders>
          </w:tcPr>
          <w:p w:rsidR="00611741" w:rsidRDefault="00611741" w:rsidP="009E440E">
            <w:pPr>
              <w:keepNext/>
              <w:keepLines/>
              <w:jc w:val="center"/>
              <w:rPr>
                <w:rFonts w:ascii="Arial" w:hAnsi="Arial"/>
                <w:b/>
                <w:sz w:val="18"/>
              </w:rPr>
            </w:pPr>
            <w:r>
              <w:rPr>
                <w:rFonts w:ascii="Arial" w:hAnsi="Arial" w:hint="eastAsia"/>
                <w:b/>
              </w:rPr>
              <w:t>NTN</w:t>
            </w:r>
          </w:p>
        </w:tc>
        <w:tc>
          <w:tcPr>
            <w:tcW w:w="1660" w:type="pct"/>
            <w:tcBorders>
              <w:top w:val="single" w:sz="4" w:space="0" w:color="auto"/>
              <w:left w:val="single" w:sz="4" w:space="0" w:color="auto"/>
              <w:bottom w:val="single" w:sz="4" w:space="0" w:color="auto"/>
              <w:right w:val="single" w:sz="4" w:space="0" w:color="auto"/>
            </w:tcBorders>
          </w:tcPr>
          <w:p w:rsidR="00611741" w:rsidRDefault="00611741" w:rsidP="009E440E">
            <w:pPr>
              <w:keepNext/>
              <w:keepLines/>
              <w:jc w:val="center"/>
              <w:rPr>
                <w:rFonts w:ascii="Arial" w:hAnsi="Arial"/>
                <w:b/>
              </w:rPr>
            </w:pPr>
            <w:r>
              <w:rPr>
                <w:rFonts w:ascii="Arial" w:hAnsi="Arial" w:hint="eastAsia"/>
                <w:b/>
              </w:rPr>
              <w:t>R</w:t>
            </w:r>
            <w:r>
              <w:rPr>
                <w:rFonts w:ascii="Arial" w:hAnsi="Arial"/>
                <w:b/>
              </w:rPr>
              <w:t>emark</w:t>
            </w:r>
          </w:p>
        </w:tc>
      </w:tr>
      <w:tr w:rsidR="00611741" w:rsidTr="009E16B1">
        <w:tc>
          <w:tcPr>
            <w:tcW w:w="1679" w:type="pct"/>
            <w:tcBorders>
              <w:top w:val="single" w:sz="4" w:space="0" w:color="auto"/>
              <w:left w:val="single" w:sz="4" w:space="0" w:color="auto"/>
              <w:bottom w:val="single" w:sz="4" w:space="0" w:color="auto"/>
              <w:right w:val="single" w:sz="4" w:space="0" w:color="auto"/>
            </w:tcBorders>
          </w:tcPr>
          <w:p w:rsidR="00611741" w:rsidRPr="009806FC" w:rsidRDefault="00611741" w:rsidP="009E440E">
            <w:pPr>
              <w:snapToGrid w:val="0"/>
              <w:jc w:val="center"/>
              <w:rPr>
                <w:rFonts w:ascii="Times New Roman" w:hAnsi="Times New Roman" w:cs="Times New Roman"/>
                <w:sz w:val="18"/>
                <w:szCs w:val="15"/>
              </w:rPr>
            </w:pPr>
            <w:r w:rsidRPr="009806FC">
              <w:rPr>
                <w:rFonts w:ascii="Times New Roman" w:hAnsi="Times New Roman" w:cs="Times New Roman"/>
                <w:sz w:val="18"/>
                <w:szCs w:val="15"/>
              </w:rPr>
              <w:t>Carrier frequency</w:t>
            </w:r>
          </w:p>
        </w:tc>
        <w:tc>
          <w:tcPr>
            <w:tcW w:w="1661" w:type="pct"/>
            <w:tcBorders>
              <w:top w:val="single" w:sz="4" w:space="0" w:color="auto"/>
              <w:left w:val="single" w:sz="4" w:space="0" w:color="auto"/>
              <w:bottom w:val="single" w:sz="4" w:space="0" w:color="auto"/>
              <w:right w:val="single" w:sz="4" w:space="0" w:color="auto"/>
            </w:tcBorders>
          </w:tcPr>
          <w:p w:rsidR="00611741" w:rsidRPr="009806FC" w:rsidRDefault="00611741" w:rsidP="009E440E">
            <w:pPr>
              <w:snapToGrid w:val="0"/>
              <w:jc w:val="center"/>
              <w:rPr>
                <w:rFonts w:ascii="Times New Roman" w:hAnsi="Times New Roman" w:cs="Times New Roman"/>
                <w:sz w:val="18"/>
                <w:szCs w:val="15"/>
              </w:rPr>
            </w:pPr>
            <w:r w:rsidRPr="009806FC">
              <w:rPr>
                <w:rFonts w:ascii="Times New Roman" w:hAnsi="Times New Roman" w:cs="Times New Roman"/>
                <w:sz w:val="18"/>
                <w:szCs w:val="15"/>
              </w:rPr>
              <w:t>2GHz</w:t>
            </w:r>
          </w:p>
        </w:tc>
        <w:tc>
          <w:tcPr>
            <w:tcW w:w="1660" w:type="pct"/>
            <w:tcBorders>
              <w:top w:val="single" w:sz="4" w:space="0" w:color="auto"/>
              <w:left w:val="single" w:sz="4" w:space="0" w:color="auto"/>
              <w:bottom w:val="single" w:sz="4" w:space="0" w:color="auto"/>
              <w:right w:val="single" w:sz="4" w:space="0" w:color="auto"/>
            </w:tcBorders>
          </w:tcPr>
          <w:p w:rsidR="00611741" w:rsidRPr="009806FC" w:rsidRDefault="00611741" w:rsidP="009E440E">
            <w:pPr>
              <w:snapToGrid w:val="0"/>
              <w:jc w:val="center"/>
              <w:rPr>
                <w:rFonts w:ascii="Times New Roman" w:hAnsi="Times New Roman" w:cs="Times New Roman"/>
                <w:sz w:val="18"/>
                <w:szCs w:val="15"/>
              </w:rPr>
            </w:pPr>
          </w:p>
        </w:tc>
      </w:tr>
      <w:tr w:rsidR="00611741" w:rsidTr="009E16B1">
        <w:tc>
          <w:tcPr>
            <w:tcW w:w="1679" w:type="pct"/>
            <w:tcBorders>
              <w:top w:val="single" w:sz="4" w:space="0" w:color="auto"/>
              <w:left w:val="single" w:sz="4" w:space="0" w:color="auto"/>
              <w:bottom w:val="single" w:sz="4" w:space="0" w:color="auto"/>
              <w:right w:val="single" w:sz="4" w:space="0" w:color="auto"/>
            </w:tcBorders>
          </w:tcPr>
          <w:p w:rsidR="00611741" w:rsidRPr="009806FC" w:rsidRDefault="00611741" w:rsidP="009E440E">
            <w:pPr>
              <w:snapToGrid w:val="0"/>
              <w:jc w:val="center"/>
              <w:rPr>
                <w:rFonts w:ascii="Times New Roman" w:hAnsi="Times New Roman" w:cs="Times New Roman"/>
                <w:sz w:val="18"/>
                <w:szCs w:val="15"/>
              </w:rPr>
            </w:pPr>
            <w:r w:rsidRPr="009806FC">
              <w:rPr>
                <w:rFonts w:ascii="Times New Roman" w:hAnsi="Times New Roman" w:cs="Times New Roman"/>
                <w:sz w:val="18"/>
                <w:szCs w:val="15"/>
              </w:rPr>
              <w:t>Channel bandwidth</w:t>
            </w:r>
          </w:p>
        </w:tc>
        <w:tc>
          <w:tcPr>
            <w:tcW w:w="1661" w:type="pct"/>
            <w:tcBorders>
              <w:top w:val="single" w:sz="4" w:space="0" w:color="auto"/>
              <w:left w:val="single" w:sz="4" w:space="0" w:color="auto"/>
              <w:bottom w:val="single" w:sz="4" w:space="0" w:color="auto"/>
              <w:right w:val="single" w:sz="4" w:space="0" w:color="auto"/>
            </w:tcBorders>
          </w:tcPr>
          <w:p w:rsidR="00611741" w:rsidRPr="009806FC" w:rsidRDefault="00611741" w:rsidP="009E440E">
            <w:pPr>
              <w:snapToGrid w:val="0"/>
              <w:jc w:val="center"/>
              <w:rPr>
                <w:rFonts w:ascii="Times New Roman" w:hAnsi="Times New Roman" w:cs="Times New Roman"/>
                <w:sz w:val="18"/>
                <w:szCs w:val="15"/>
              </w:rPr>
            </w:pPr>
            <w:r w:rsidRPr="009806FC">
              <w:rPr>
                <w:rFonts w:ascii="Times New Roman" w:hAnsi="Times New Roman" w:cs="Times New Roman"/>
                <w:sz w:val="18"/>
                <w:szCs w:val="15"/>
              </w:rPr>
              <w:t>30MHz</w:t>
            </w:r>
          </w:p>
        </w:tc>
        <w:tc>
          <w:tcPr>
            <w:tcW w:w="1660" w:type="pct"/>
            <w:tcBorders>
              <w:top w:val="single" w:sz="4" w:space="0" w:color="auto"/>
              <w:left w:val="single" w:sz="4" w:space="0" w:color="auto"/>
              <w:bottom w:val="single" w:sz="4" w:space="0" w:color="auto"/>
              <w:right w:val="single" w:sz="4" w:space="0" w:color="auto"/>
            </w:tcBorders>
          </w:tcPr>
          <w:p w:rsidR="00611741" w:rsidRPr="009806FC" w:rsidRDefault="00611741" w:rsidP="009E440E">
            <w:pPr>
              <w:snapToGrid w:val="0"/>
              <w:jc w:val="center"/>
              <w:rPr>
                <w:rFonts w:ascii="Times New Roman" w:hAnsi="Times New Roman" w:cs="Times New Roman"/>
                <w:sz w:val="18"/>
                <w:szCs w:val="15"/>
              </w:rPr>
            </w:pPr>
            <w:r w:rsidRPr="009806FC">
              <w:rPr>
                <w:rFonts w:ascii="Times New Roman" w:hAnsi="Times New Roman" w:cs="Times New Roman"/>
                <w:sz w:val="18"/>
                <w:szCs w:val="15"/>
              </w:rPr>
              <w:t>TR 38.821</w:t>
            </w:r>
          </w:p>
        </w:tc>
      </w:tr>
      <w:tr w:rsidR="00611741" w:rsidTr="009E16B1">
        <w:tc>
          <w:tcPr>
            <w:tcW w:w="1679" w:type="pct"/>
            <w:tcBorders>
              <w:top w:val="single" w:sz="4" w:space="0" w:color="auto"/>
              <w:left w:val="single" w:sz="4" w:space="0" w:color="auto"/>
              <w:bottom w:val="single" w:sz="4" w:space="0" w:color="auto"/>
              <w:right w:val="single" w:sz="4" w:space="0" w:color="auto"/>
            </w:tcBorders>
          </w:tcPr>
          <w:p w:rsidR="00611741" w:rsidRPr="009806FC" w:rsidRDefault="00611741" w:rsidP="009E440E">
            <w:pPr>
              <w:snapToGrid w:val="0"/>
              <w:jc w:val="center"/>
              <w:rPr>
                <w:rFonts w:ascii="Times New Roman" w:hAnsi="Times New Roman" w:cs="Times New Roman"/>
                <w:sz w:val="18"/>
                <w:szCs w:val="15"/>
              </w:rPr>
            </w:pPr>
            <w:r w:rsidRPr="009806FC">
              <w:rPr>
                <w:rFonts w:ascii="Times New Roman" w:hAnsi="Times New Roman" w:cs="Times New Roman"/>
                <w:sz w:val="18"/>
                <w:szCs w:val="15"/>
              </w:rPr>
              <w:t>The number of active UE (DL) (Note 1)</w:t>
            </w:r>
          </w:p>
        </w:tc>
        <w:tc>
          <w:tcPr>
            <w:tcW w:w="1661" w:type="pct"/>
            <w:tcBorders>
              <w:top w:val="single" w:sz="4" w:space="0" w:color="auto"/>
              <w:left w:val="single" w:sz="4" w:space="0" w:color="auto"/>
              <w:bottom w:val="single" w:sz="4" w:space="0" w:color="auto"/>
              <w:right w:val="single" w:sz="4" w:space="0" w:color="auto"/>
            </w:tcBorders>
          </w:tcPr>
          <w:p w:rsidR="00611741" w:rsidRPr="009806FC" w:rsidRDefault="00611741" w:rsidP="009E440E">
            <w:pPr>
              <w:snapToGrid w:val="0"/>
              <w:jc w:val="center"/>
              <w:rPr>
                <w:rFonts w:ascii="Times New Roman" w:hAnsi="Times New Roman" w:cs="Times New Roman"/>
                <w:sz w:val="18"/>
                <w:szCs w:val="15"/>
              </w:rPr>
            </w:pPr>
            <w:r w:rsidRPr="009806FC">
              <w:rPr>
                <w:rFonts w:ascii="Times New Roman" w:hAnsi="Times New Roman" w:cs="Times New Roman"/>
                <w:sz w:val="18"/>
                <w:szCs w:val="15"/>
              </w:rPr>
              <w:t>1</w:t>
            </w:r>
          </w:p>
        </w:tc>
        <w:tc>
          <w:tcPr>
            <w:tcW w:w="1660" w:type="pct"/>
            <w:tcBorders>
              <w:top w:val="single" w:sz="4" w:space="0" w:color="auto"/>
              <w:left w:val="single" w:sz="4" w:space="0" w:color="auto"/>
              <w:bottom w:val="single" w:sz="4" w:space="0" w:color="auto"/>
              <w:right w:val="single" w:sz="4" w:space="0" w:color="auto"/>
            </w:tcBorders>
          </w:tcPr>
          <w:p w:rsidR="00611741" w:rsidRPr="009806FC" w:rsidRDefault="00611741" w:rsidP="009E440E">
            <w:pPr>
              <w:snapToGrid w:val="0"/>
              <w:jc w:val="center"/>
              <w:rPr>
                <w:rFonts w:ascii="Times New Roman" w:hAnsi="Times New Roman" w:cs="Times New Roman"/>
                <w:sz w:val="18"/>
                <w:szCs w:val="15"/>
              </w:rPr>
            </w:pPr>
          </w:p>
        </w:tc>
      </w:tr>
      <w:tr w:rsidR="00611741" w:rsidTr="009E16B1">
        <w:tc>
          <w:tcPr>
            <w:tcW w:w="1679" w:type="pct"/>
            <w:tcBorders>
              <w:top w:val="single" w:sz="4" w:space="0" w:color="auto"/>
              <w:left w:val="single" w:sz="4" w:space="0" w:color="auto"/>
              <w:bottom w:val="single" w:sz="4" w:space="0" w:color="auto"/>
              <w:right w:val="single" w:sz="4" w:space="0" w:color="auto"/>
            </w:tcBorders>
          </w:tcPr>
          <w:p w:rsidR="00611741" w:rsidRPr="009806FC" w:rsidRDefault="00611741" w:rsidP="009E440E">
            <w:pPr>
              <w:snapToGrid w:val="0"/>
              <w:jc w:val="center"/>
              <w:rPr>
                <w:rFonts w:ascii="Times New Roman" w:hAnsi="Times New Roman" w:cs="Times New Roman"/>
                <w:sz w:val="18"/>
                <w:szCs w:val="15"/>
              </w:rPr>
            </w:pPr>
            <w:r w:rsidRPr="009806FC">
              <w:rPr>
                <w:rFonts w:ascii="Times New Roman" w:hAnsi="Times New Roman" w:cs="Times New Roman"/>
                <w:sz w:val="18"/>
                <w:szCs w:val="15"/>
              </w:rPr>
              <w:t>Traffic model</w:t>
            </w:r>
          </w:p>
        </w:tc>
        <w:tc>
          <w:tcPr>
            <w:tcW w:w="1661" w:type="pct"/>
            <w:tcBorders>
              <w:top w:val="single" w:sz="4" w:space="0" w:color="auto"/>
              <w:left w:val="single" w:sz="4" w:space="0" w:color="auto"/>
              <w:bottom w:val="single" w:sz="4" w:space="0" w:color="auto"/>
              <w:right w:val="single" w:sz="4" w:space="0" w:color="auto"/>
            </w:tcBorders>
          </w:tcPr>
          <w:p w:rsidR="00611741" w:rsidRPr="009806FC" w:rsidRDefault="00611741" w:rsidP="009E440E">
            <w:pPr>
              <w:snapToGrid w:val="0"/>
              <w:jc w:val="center"/>
              <w:rPr>
                <w:rFonts w:ascii="Times New Roman" w:hAnsi="Times New Roman" w:cs="Times New Roman"/>
                <w:sz w:val="18"/>
                <w:szCs w:val="15"/>
              </w:rPr>
            </w:pPr>
            <w:r w:rsidRPr="009806FC">
              <w:rPr>
                <w:rFonts w:ascii="Times New Roman" w:hAnsi="Times New Roman" w:cs="Times New Roman"/>
                <w:sz w:val="18"/>
                <w:szCs w:val="15"/>
              </w:rPr>
              <w:t>Full buffer</w:t>
            </w:r>
          </w:p>
        </w:tc>
        <w:tc>
          <w:tcPr>
            <w:tcW w:w="1660" w:type="pct"/>
            <w:tcBorders>
              <w:top w:val="single" w:sz="4" w:space="0" w:color="auto"/>
              <w:left w:val="single" w:sz="4" w:space="0" w:color="auto"/>
              <w:bottom w:val="single" w:sz="4" w:space="0" w:color="auto"/>
              <w:right w:val="single" w:sz="4" w:space="0" w:color="auto"/>
            </w:tcBorders>
          </w:tcPr>
          <w:p w:rsidR="00611741" w:rsidRPr="009806FC" w:rsidRDefault="00611741" w:rsidP="009E440E">
            <w:pPr>
              <w:snapToGrid w:val="0"/>
              <w:jc w:val="center"/>
              <w:rPr>
                <w:rFonts w:ascii="Times New Roman" w:hAnsi="Times New Roman" w:cs="Times New Roman"/>
                <w:sz w:val="18"/>
                <w:szCs w:val="15"/>
              </w:rPr>
            </w:pPr>
          </w:p>
        </w:tc>
      </w:tr>
      <w:tr w:rsidR="00611741" w:rsidTr="009E16B1">
        <w:tc>
          <w:tcPr>
            <w:tcW w:w="1679" w:type="pct"/>
            <w:tcBorders>
              <w:top w:val="single" w:sz="4" w:space="0" w:color="auto"/>
              <w:left w:val="single" w:sz="4" w:space="0" w:color="auto"/>
              <w:bottom w:val="single" w:sz="4" w:space="0" w:color="auto"/>
              <w:right w:val="single" w:sz="4" w:space="0" w:color="auto"/>
            </w:tcBorders>
          </w:tcPr>
          <w:p w:rsidR="00611741" w:rsidRPr="009806FC" w:rsidRDefault="00611741" w:rsidP="009E440E">
            <w:pPr>
              <w:snapToGrid w:val="0"/>
              <w:jc w:val="center"/>
              <w:rPr>
                <w:rFonts w:ascii="Times New Roman" w:hAnsi="Times New Roman" w:cs="Times New Roman"/>
                <w:sz w:val="18"/>
                <w:szCs w:val="15"/>
              </w:rPr>
            </w:pPr>
            <w:r w:rsidRPr="009806FC">
              <w:rPr>
                <w:rFonts w:ascii="Times New Roman" w:hAnsi="Times New Roman" w:cs="Times New Roman"/>
                <w:sz w:val="18"/>
                <w:szCs w:val="15"/>
              </w:rPr>
              <w:t>DL power control</w:t>
            </w:r>
          </w:p>
        </w:tc>
        <w:tc>
          <w:tcPr>
            <w:tcW w:w="1661" w:type="pct"/>
            <w:tcBorders>
              <w:top w:val="single" w:sz="4" w:space="0" w:color="auto"/>
              <w:left w:val="single" w:sz="4" w:space="0" w:color="auto"/>
              <w:bottom w:val="single" w:sz="4" w:space="0" w:color="auto"/>
              <w:right w:val="single" w:sz="4" w:space="0" w:color="auto"/>
            </w:tcBorders>
          </w:tcPr>
          <w:p w:rsidR="00611741" w:rsidRPr="009806FC" w:rsidRDefault="00611741" w:rsidP="009E440E">
            <w:pPr>
              <w:snapToGrid w:val="0"/>
              <w:jc w:val="center"/>
              <w:rPr>
                <w:rFonts w:ascii="Times New Roman" w:hAnsi="Times New Roman" w:cs="Times New Roman"/>
                <w:sz w:val="18"/>
                <w:szCs w:val="15"/>
              </w:rPr>
            </w:pPr>
            <w:r w:rsidRPr="009806FC">
              <w:rPr>
                <w:rFonts w:ascii="Times New Roman" w:hAnsi="Times New Roman" w:cs="Times New Roman"/>
                <w:sz w:val="18"/>
                <w:szCs w:val="15"/>
              </w:rPr>
              <w:t>NO</w:t>
            </w:r>
          </w:p>
        </w:tc>
        <w:tc>
          <w:tcPr>
            <w:tcW w:w="1660" w:type="pct"/>
            <w:tcBorders>
              <w:top w:val="single" w:sz="4" w:space="0" w:color="auto"/>
              <w:left w:val="single" w:sz="4" w:space="0" w:color="auto"/>
              <w:bottom w:val="single" w:sz="4" w:space="0" w:color="auto"/>
              <w:right w:val="single" w:sz="4" w:space="0" w:color="auto"/>
            </w:tcBorders>
          </w:tcPr>
          <w:p w:rsidR="00611741" w:rsidRPr="009806FC" w:rsidRDefault="00611741" w:rsidP="009E440E">
            <w:pPr>
              <w:snapToGrid w:val="0"/>
              <w:jc w:val="center"/>
              <w:rPr>
                <w:rFonts w:ascii="Times New Roman" w:hAnsi="Times New Roman" w:cs="Times New Roman"/>
                <w:sz w:val="18"/>
                <w:szCs w:val="15"/>
              </w:rPr>
            </w:pPr>
          </w:p>
        </w:tc>
      </w:tr>
    </w:tbl>
    <w:p w:rsidR="00611741" w:rsidRDefault="00611741">
      <w:pPr>
        <w:widowControl/>
        <w:spacing w:after="180"/>
        <w:jc w:val="left"/>
        <w:rPr>
          <w:rFonts w:ascii="Times New Roman" w:eastAsia="等线" w:hAnsi="Times New Roman" w:cs="Times New Roman"/>
          <w:kern w:val="0"/>
          <w:sz w:val="20"/>
          <w:szCs w:val="20"/>
          <w:lang w:val="en-GB" w:eastAsia="en-US"/>
        </w:rPr>
      </w:pPr>
    </w:p>
    <w:p w:rsidR="00621D14" w:rsidRDefault="00CF1FA6">
      <w:pPr>
        <w:widowControl/>
        <w:spacing w:after="180"/>
        <w:jc w:val="left"/>
        <w:rPr>
          <w:rFonts w:ascii="Times New Roman" w:eastAsia="等线" w:hAnsi="Times New Roman" w:cs="Times New Roman"/>
          <w:kern w:val="0"/>
          <w:sz w:val="20"/>
          <w:szCs w:val="20"/>
          <w:lang w:val="en-GB" w:eastAsia="en-US"/>
        </w:rPr>
      </w:pPr>
      <w:r>
        <w:rPr>
          <w:rFonts w:ascii="Times New Roman" w:eastAsia="等线" w:hAnsi="Times New Roman" w:cs="Times New Roman"/>
          <w:kern w:val="0"/>
          <w:sz w:val="20"/>
          <w:szCs w:val="20"/>
          <w:lang w:val="en-GB" w:eastAsia="en-US"/>
        </w:rPr>
        <w:t>The following table is for UE characteristics for System Level Simulations</w:t>
      </w:r>
    </w:p>
    <w:p w:rsidR="00621D14" w:rsidRDefault="00CF1FA6">
      <w:pPr>
        <w:keepNext/>
        <w:keepLines/>
        <w:widowControl/>
        <w:spacing w:before="60" w:after="180"/>
        <w:jc w:val="center"/>
        <w:rPr>
          <w:rFonts w:ascii="Arial" w:eastAsia="等线" w:hAnsi="Arial" w:cs="Times New Roman"/>
          <w:b/>
          <w:kern w:val="0"/>
          <w:sz w:val="20"/>
          <w:szCs w:val="20"/>
          <w:lang w:val="en-GB" w:eastAsia="en-US"/>
        </w:rPr>
      </w:pPr>
      <w:r>
        <w:rPr>
          <w:rFonts w:ascii="Arial" w:eastAsia="等线" w:hAnsi="Arial" w:cs="Times New Roman"/>
          <w:b/>
          <w:kern w:val="0"/>
          <w:sz w:val="20"/>
          <w:szCs w:val="20"/>
          <w:lang w:val="en-GB" w:eastAsia="en-US"/>
        </w:rPr>
        <w:t>Table 2.2</w:t>
      </w:r>
      <w:r w:rsidR="00611741">
        <w:rPr>
          <w:rFonts w:ascii="Arial" w:eastAsia="等线" w:hAnsi="Arial" w:cs="Times New Roman"/>
          <w:b/>
          <w:kern w:val="0"/>
          <w:sz w:val="20"/>
          <w:szCs w:val="20"/>
          <w:lang w:val="en-GB" w:eastAsia="en-US"/>
        </w:rPr>
        <w:t>.1</w:t>
      </w:r>
      <w:r>
        <w:rPr>
          <w:rFonts w:ascii="Arial" w:eastAsia="等线" w:hAnsi="Arial" w:cs="Times New Roman"/>
          <w:b/>
          <w:kern w:val="0"/>
          <w:sz w:val="20"/>
          <w:szCs w:val="20"/>
          <w:lang w:val="en-GB" w:eastAsia="en-US"/>
        </w:rPr>
        <w:t>-</w:t>
      </w:r>
      <w:r w:rsidR="00611741">
        <w:rPr>
          <w:rFonts w:ascii="Arial" w:eastAsia="等线" w:hAnsi="Arial" w:cs="Times New Roman"/>
          <w:b/>
          <w:kern w:val="0"/>
          <w:sz w:val="20"/>
          <w:szCs w:val="20"/>
          <w:lang w:val="en-GB" w:eastAsia="en-US"/>
        </w:rPr>
        <w:t>3</w:t>
      </w:r>
      <w:r>
        <w:rPr>
          <w:rFonts w:ascii="Arial" w:eastAsia="等线" w:hAnsi="Arial" w:cs="Times New Roman"/>
          <w:b/>
          <w:kern w:val="0"/>
          <w:sz w:val="20"/>
          <w:szCs w:val="20"/>
          <w:lang w:val="en-GB" w:eastAsia="en-US"/>
        </w:rPr>
        <w:t>: UE characteristics for system level simulations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2"/>
        <w:gridCol w:w="4809"/>
      </w:tblGrid>
      <w:tr w:rsidR="00621D14">
        <w:trPr>
          <w:jc w:val="center"/>
        </w:trPr>
        <w:tc>
          <w:tcPr>
            <w:tcW w:w="2501" w:type="pct"/>
            <w:shd w:val="clear" w:color="auto" w:fill="auto"/>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Characteristics</w:t>
            </w:r>
          </w:p>
        </w:tc>
        <w:tc>
          <w:tcPr>
            <w:tcW w:w="2499" w:type="pct"/>
            <w:shd w:val="clear" w:color="auto" w:fill="auto"/>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Handheld</w:t>
            </w:r>
          </w:p>
        </w:tc>
      </w:tr>
      <w:tr w:rsidR="00621D14">
        <w:trPr>
          <w:jc w:val="center"/>
        </w:trPr>
        <w:tc>
          <w:tcPr>
            <w:tcW w:w="2501" w:type="pct"/>
            <w:shd w:val="clear" w:color="auto" w:fill="auto"/>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Frequency band</w:t>
            </w:r>
          </w:p>
        </w:tc>
        <w:tc>
          <w:tcPr>
            <w:tcW w:w="2499" w:type="pct"/>
            <w:shd w:val="clear" w:color="auto" w:fill="auto"/>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S band (i.e. 2 GHz)</w:t>
            </w:r>
          </w:p>
        </w:tc>
      </w:tr>
      <w:tr w:rsidR="00621D14">
        <w:trPr>
          <w:jc w:val="center"/>
        </w:trPr>
        <w:tc>
          <w:tcPr>
            <w:tcW w:w="2501" w:type="pct"/>
            <w:shd w:val="clear" w:color="auto" w:fill="auto"/>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Antenna type and configuration</w:t>
            </w:r>
          </w:p>
        </w:tc>
        <w:tc>
          <w:tcPr>
            <w:tcW w:w="2499" w:type="pct"/>
            <w:shd w:val="clear" w:color="auto" w:fill="auto"/>
          </w:tcPr>
          <w:p w:rsidR="00621D14" w:rsidRDefault="00CF1FA6" w:rsidP="000C32F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(1, 1, 2) with omni-directional antenna element</w:t>
            </w:r>
          </w:p>
        </w:tc>
      </w:tr>
      <w:tr w:rsidR="00621D14">
        <w:trPr>
          <w:jc w:val="center"/>
        </w:trPr>
        <w:tc>
          <w:tcPr>
            <w:tcW w:w="2501" w:type="pct"/>
            <w:shd w:val="clear" w:color="auto" w:fill="auto"/>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Polarisation</w:t>
            </w:r>
          </w:p>
        </w:tc>
        <w:tc>
          <w:tcPr>
            <w:tcW w:w="2499" w:type="pct"/>
            <w:shd w:val="clear" w:color="auto" w:fill="auto"/>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Linear: +/-45°X-pol</w:t>
            </w:r>
          </w:p>
        </w:tc>
      </w:tr>
      <w:tr w:rsidR="00621D14">
        <w:trPr>
          <w:jc w:val="center"/>
        </w:trPr>
        <w:tc>
          <w:tcPr>
            <w:tcW w:w="2501" w:type="pct"/>
            <w:shd w:val="clear" w:color="auto" w:fill="auto"/>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 xml:space="preserve">Rx Antenna gain </w:t>
            </w:r>
          </w:p>
        </w:tc>
        <w:tc>
          <w:tcPr>
            <w:tcW w:w="2499" w:type="pct"/>
            <w:shd w:val="clear" w:color="auto" w:fill="auto"/>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0 dBi per element</w:t>
            </w:r>
          </w:p>
        </w:tc>
      </w:tr>
      <w:tr w:rsidR="00621D14">
        <w:trPr>
          <w:jc w:val="center"/>
        </w:trPr>
        <w:tc>
          <w:tcPr>
            <w:tcW w:w="2501" w:type="pct"/>
            <w:shd w:val="clear" w:color="auto" w:fill="auto"/>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Antenna temperature</w:t>
            </w:r>
          </w:p>
        </w:tc>
        <w:tc>
          <w:tcPr>
            <w:tcW w:w="2499" w:type="pct"/>
            <w:shd w:val="clear" w:color="auto" w:fill="auto"/>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290 K</w:t>
            </w:r>
          </w:p>
        </w:tc>
      </w:tr>
      <w:tr w:rsidR="00621D14">
        <w:trPr>
          <w:jc w:val="center"/>
        </w:trPr>
        <w:tc>
          <w:tcPr>
            <w:tcW w:w="2501" w:type="pct"/>
            <w:shd w:val="clear" w:color="auto" w:fill="auto"/>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Noise figure</w:t>
            </w:r>
          </w:p>
        </w:tc>
        <w:tc>
          <w:tcPr>
            <w:tcW w:w="2499" w:type="pct"/>
            <w:shd w:val="clear" w:color="auto" w:fill="auto"/>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7 dB</w:t>
            </w:r>
          </w:p>
        </w:tc>
      </w:tr>
      <w:tr w:rsidR="00621D14">
        <w:trPr>
          <w:jc w:val="center"/>
        </w:trPr>
        <w:tc>
          <w:tcPr>
            <w:tcW w:w="2501" w:type="pct"/>
            <w:shd w:val="clear" w:color="auto" w:fill="auto"/>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Tx transmit power</w:t>
            </w:r>
          </w:p>
        </w:tc>
        <w:tc>
          <w:tcPr>
            <w:tcW w:w="2499" w:type="pct"/>
            <w:shd w:val="clear" w:color="auto" w:fill="auto"/>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200 mW (23 dBm)</w:t>
            </w:r>
          </w:p>
        </w:tc>
      </w:tr>
      <w:tr w:rsidR="00621D14">
        <w:trPr>
          <w:jc w:val="center"/>
        </w:trPr>
        <w:tc>
          <w:tcPr>
            <w:tcW w:w="2501" w:type="pct"/>
            <w:shd w:val="clear" w:color="auto" w:fill="auto"/>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Tx antenna gain</w:t>
            </w:r>
          </w:p>
        </w:tc>
        <w:tc>
          <w:tcPr>
            <w:tcW w:w="2499" w:type="pct"/>
            <w:shd w:val="clear" w:color="auto" w:fill="auto"/>
          </w:tcPr>
          <w:p w:rsidR="00621D14" w:rsidRDefault="00CF1FA6">
            <w:pPr>
              <w:keepNext/>
              <w:keepLines/>
              <w:widowControl/>
              <w:jc w:val="center"/>
              <w:rPr>
                <w:rFonts w:ascii="Arial" w:eastAsia="等线" w:hAnsi="Arial" w:cs="Times New Roman"/>
                <w:kern w:val="0"/>
                <w:sz w:val="18"/>
                <w:szCs w:val="20"/>
                <w:lang w:val="en-GB" w:eastAsia="en-US"/>
              </w:rPr>
            </w:pPr>
            <w:r>
              <w:rPr>
                <w:rFonts w:ascii="Arial" w:eastAsia="等线" w:hAnsi="Arial" w:cs="Times New Roman"/>
                <w:kern w:val="0"/>
                <w:sz w:val="18"/>
                <w:szCs w:val="20"/>
                <w:lang w:val="en-GB" w:eastAsia="en-US"/>
              </w:rPr>
              <w:t>0 dBi per element</w:t>
            </w:r>
          </w:p>
        </w:tc>
      </w:tr>
    </w:tbl>
    <w:p w:rsidR="00621D14" w:rsidRDefault="00621D14">
      <w:pPr>
        <w:rPr>
          <w:rFonts w:ascii="Times New Roman" w:hAnsi="Times New Roman" w:cs="Times New Roman"/>
          <w:lang w:val="en-GB"/>
        </w:rPr>
      </w:pPr>
    </w:p>
    <w:p w:rsidR="00621D14" w:rsidRDefault="00CF1FA6">
      <w:pPr>
        <w:rPr>
          <w:rFonts w:ascii="Times New Roman" w:hAnsi="Times New Roman" w:cs="Times New Roman"/>
          <w:lang w:val="en-GB"/>
        </w:rPr>
      </w:pPr>
      <w:r>
        <w:rPr>
          <w:rFonts w:ascii="Times New Roman" w:hAnsi="Times New Roman" w:cs="Times New Roman" w:hint="eastAsia"/>
          <w:lang w:val="en-GB"/>
        </w:rPr>
        <w:t>T</w:t>
      </w:r>
      <w:r>
        <w:rPr>
          <w:rFonts w:ascii="Times New Roman" w:hAnsi="Times New Roman" w:cs="Times New Roman"/>
          <w:lang w:val="en-GB"/>
        </w:rPr>
        <w:t>he satellite antenna pattern is referring to TR 38.811 Section 6.4.1, as follows.</w:t>
      </w:r>
    </w:p>
    <w:p w:rsidR="00621D14" w:rsidRDefault="00CF1FA6">
      <w:pPr>
        <w:rPr>
          <w:rFonts w:ascii="Times New Roman" w:hAnsi="Times New Roman" w:cs="Times New Roman"/>
        </w:rPr>
      </w:pPr>
      <w:r>
        <w:rPr>
          <w:rFonts w:ascii="Times New Roman" w:hAnsi="Times New Roman" w:cs="Times New Roman"/>
        </w:rPr>
        <w:t>The following normalized antenna gain pattern, corresponding to a typical reflector antenna with a circular aperture, is considered</w:t>
      </w:r>
    </w:p>
    <w:p w:rsidR="00621D14" w:rsidRDefault="00621D14">
      <w:pPr>
        <w:rPr>
          <w:position w:val="-10"/>
        </w:rPr>
      </w:pPr>
    </w:p>
    <w:p w:rsidR="00621D14" w:rsidRDefault="00CF1FA6">
      <w:pPr>
        <w:jc w:val="center"/>
      </w:pPr>
      <w:r>
        <w:rPr>
          <w:noProof/>
        </w:rPr>
        <w:drawing>
          <wp:inline distT="0" distB="0" distL="0" distR="0">
            <wp:extent cx="2962275" cy="8788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2976889" cy="883329"/>
                    </a:xfrm>
                    <a:prstGeom prst="rect">
                      <a:avLst/>
                    </a:prstGeom>
                  </pic:spPr>
                </pic:pic>
              </a:graphicData>
            </a:graphic>
          </wp:inline>
        </w:drawing>
      </w:r>
    </w:p>
    <w:p w:rsidR="00621D14" w:rsidRDefault="00621D14">
      <w:pPr>
        <w:jc w:val="center"/>
      </w:pPr>
    </w:p>
    <w:p w:rsidR="00621D14" w:rsidRDefault="00CF1FA6">
      <w:pPr>
        <w:rPr>
          <w:rFonts w:ascii="Times New Roman" w:hAnsi="Times New Roman" w:cs="Times New Roman"/>
        </w:rPr>
      </w:pPr>
      <w:r>
        <w:rPr>
          <w:rFonts w:ascii="Times New Roman" w:hAnsi="Times New Roman" w:cs="Times New Roman"/>
        </w:rPr>
        <w:t>where J</w:t>
      </w:r>
      <w:r>
        <w:rPr>
          <w:rFonts w:ascii="Times New Roman" w:hAnsi="Times New Roman" w:cs="Times New Roman"/>
          <w:vertAlign w:val="subscript"/>
        </w:rPr>
        <w:t>1</w:t>
      </w:r>
      <w:r>
        <w:rPr>
          <w:rFonts w:ascii="Times New Roman" w:hAnsi="Times New Roman" w:cs="Times New Roman"/>
        </w:rPr>
        <w:t xml:space="preserve">(x) is the Bessel function of the first kind and first order with argument x, </w:t>
      </w:r>
      <w:r>
        <w:rPr>
          <w:rFonts w:ascii="Times New Roman" w:hAnsi="Times New Roman" w:cs="Times New Roman"/>
        </w:rPr>
        <w:fldChar w:fldCharType="begin"/>
      </w:r>
      <w:r>
        <w:rPr>
          <w:rFonts w:ascii="Times New Roman" w:hAnsi="Times New Roman" w:cs="Times New Roman"/>
        </w:rPr>
        <w:instrText xml:space="preserve"> QUOTE </w:instrText>
      </w:r>
      <m:oMath>
        <m:r>
          <m:rPr>
            <m:sty m:val="p"/>
          </m:rPr>
          <w:rPr>
            <w:rFonts w:ascii="Cambria Math" w:hAnsi="Cambria Math" w:cs="Times New Roman"/>
          </w:rPr>
          <m:t>a</m:t>
        </m:r>
      </m:oMath>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position w:val="-6"/>
        </w:rPr>
        <w:object w:dxaOrig="196" w:dyaOrig="219" w14:anchorId="4AA03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5pt;height:10.75pt" o:ole="">
            <v:imagedata r:id="rId10" o:title=""/>
          </v:shape>
          <o:OLEObject Type="Embed" ProgID="Equation.3" ShapeID="_x0000_i1025" DrawAspect="Content" ObjectID="_1678888862" r:id="rId11"/>
        </w:object>
      </w:r>
      <w:r>
        <w:rPr>
          <w:rFonts w:ascii="Times New Roman" w:hAnsi="Times New Roman" w:cs="Times New Roman"/>
        </w:rPr>
        <w:fldChar w:fldCharType="end"/>
      </w:r>
      <w:r>
        <w:rPr>
          <w:rFonts w:ascii="Times New Roman" w:hAnsi="Times New Roman" w:cs="Times New Roman"/>
        </w:rPr>
        <w:t xml:space="preserve"> is the radius of the antenna's circular aperture, k = 2</w:t>
      </w:r>
      <w:r>
        <w:rPr>
          <w:rFonts w:ascii="Times New Roman" w:hAnsi="Times New Roman" w:cs="Times New Roman"/>
        </w:rPr>
        <w:t xml:space="preserve">f/c is the wave number, f is the frequency of operation, c is the speed of light in a vacuum and </w:t>
      </w:r>
      <w:r>
        <w:rPr>
          <w:rFonts w:ascii="宋体" w:eastAsia="宋体" w:hAnsi="宋体" w:cs="Times New Roman" w:hint="eastAsia"/>
        </w:rPr>
        <w:t xml:space="preserve">θ </w:t>
      </w:r>
      <w:r>
        <w:rPr>
          <w:rFonts w:ascii="Times New Roman" w:hAnsi="Times New Roman" w:cs="Times New Roman"/>
        </w:rPr>
        <w:t xml:space="preserve">is the angle measured from the bore sight of the antenna's main beam. Note that </w:t>
      </w:r>
      <w:r>
        <w:rPr>
          <w:rFonts w:ascii="Times New Roman" w:hAnsi="Times New Roman" w:cs="Times New Roman"/>
          <w:i/>
        </w:rPr>
        <w:t>ka</w:t>
      </w:r>
      <w:r>
        <w:rPr>
          <w:rFonts w:ascii="Times New Roman" w:hAnsi="Times New Roman" w:cs="Times New Roman"/>
        </w:rPr>
        <w:t xml:space="preserve"> equals to the number of wavelengths on the circumference of the aperture and is independent of the operating frequency.</w:t>
      </w:r>
    </w:p>
    <w:p w:rsidR="00621D14" w:rsidRDefault="00CF1FA6">
      <w:pPr>
        <w:rPr>
          <w:rFonts w:ascii="Times New Roman" w:hAnsi="Times New Roman" w:cs="Times New Roman"/>
        </w:rPr>
      </w:pPr>
      <w:r>
        <w:rPr>
          <w:rFonts w:ascii="Times New Roman" w:hAnsi="Times New Roman" w:cs="Times New Roman"/>
        </w:rPr>
        <w:t>The normalized gain pattern for a = 10 c/f (aperture radius of 10 wavelengths) is shown in Figure 2.2-1.</w:t>
      </w:r>
    </w:p>
    <w:p w:rsidR="00621D14" w:rsidRDefault="00CF1FA6">
      <w:pPr>
        <w:jc w:val="center"/>
        <w:rPr>
          <w:b/>
        </w:rPr>
      </w:pPr>
      <w:r>
        <w:rPr>
          <w:b/>
          <w:noProof/>
        </w:rPr>
        <w:lastRenderedPageBreak/>
        <w:drawing>
          <wp:inline distT="0" distB="0" distL="0" distR="0">
            <wp:extent cx="3196590" cy="2399665"/>
            <wp:effectExtent l="0" t="0" r="3810" b="635"/>
            <wp:docPr id="52" name="Picture 52"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descr="A close up of a logo&#10;&#10;Description generated with very high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196590" cy="2399665"/>
                    </a:xfrm>
                    <a:prstGeom prst="rect">
                      <a:avLst/>
                    </a:prstGeom>
                    <a:noFill/>
                    <a:ln>
                      <a:noFill/>
                    </a:ln>
                  </pic:spPr>
                </pic:pic>
              </a:graphicData>
            </a:graphic>
          </wp:inline>
        </w:drawing>
      </w:r>
    </w:p>
    <w:p w:rsidR="00621D14" w:rsidRDefault="00CF1FA6">
      <w:pPr>
        <w:jc w:val="center"/>
        <w:rPr>
          <w:b/>
        </w:rPr>
      </w:pPr>
      <w:r>
        <w:rPr>
          <w:b/>
        </w:rPr>
        <w:t xml:space="preserve">Figure 2.2-1: Satellite antenna gain pattern for aperture radius 10 wavelengths, </w:t>
      </w:r>
      <w:r>
        <w:rPr>
          <w:b/>
          <w:i/>
        </w:rPr>
        <w:t>a</w:t>
      </w:r>
      <w:r>
        <w:rPr>
          <w:b/>
        </w:rPr>
        <w:t xml:space="preserve">=10 </w:t>
      </w:r>
      <w:r>
        <w:rPr>
          <w:b/>
          <w:i/>
        </w:rPr>
        <w:t>c</w:t>
      </w:r>
      <w:r>
        <w:rPr>
          <w:b/>
        </w:rPr>
        <w:t>/</w:t>
      </w:r>
      <w:r>
        <w:rPr>
          <w:b/>
          <w:i/>
        </w:rPr>
        <w:t>f</w:t>
      </w:r>
    </w:p>
    <w:p w:rsidR="00621D14" w:rsidRDefault="00621D14">
      <w:pPr>
        <w:rPr>
          <w:rFonts w:ascii="Times New Roman" w:hAnsi="Times New Roman" w:cs="Times New Roman"/>
        </w:rPr>
      </w:pPr>
    </w:p>
    <w:p w:rsidR="00621D14" w:rsidRDefault="00CF1FA6">
      <w:pPr>
        <w:pStyle w:val="Heading3"/>
        <w:numPr>
          <w:ilvl w:val="2"/>
          <w:numId w:val="1"/>
        </w:numPr>
        <w:rPr>
          <w:sz w:val="32"/>
        </w:rPr>
      </w:pPr>
      <w:r>
        <w:rPr>
          <w:rFonts w:hint="eastAsia"/>
          <w:sz w:val="32"/>
        </w:rPr>
        <w:t>N</w:t>
      </w:r>
      <w:r>
        <w:rPr>
          <w:sz w:val="32"/>
        </w:rPr>
        <w:t>TN Beam Layouts</w:t>
      </w:r>
    </w:p>
    <w:p w:rsidR="00621D14" w:rsidRDefault="00CF1FA6">
      <w:pPr>
        <w:rPr>
          <w:rFonts w:ascii="Times New Roman" w:hAnsi="Times New Roman" w:cs="Times New Roman"/>
        </w:rPr>
      </w:pPr>
      <w:r w:rsidRPr="000E5C39">
        <w:rPr>
          <w:rFonts w:ascii="Times New Roman" w:hAnsi="Times New Roman" w:cs="Times New Roman"/>
        </w:rPr>
        <w:t xml:space="preserve">The following tables, </w:t>
      </w:r>
      <w:r w:rsidRPr="000E5C39">
        <w:rPr>
          <w:rFonts w:ascii="Times New Roman" w:hAnsi="Times New Roman" w:cs="Times New Roman"/>
          <w:lang w:val="en-GB"/>
        </w:rPr>
        <w:t>modified from TR 38.821 Table 6.1.1.1-4 and Table 6.1.1.1-5, are</w:t>
      </w:r>
      <w:r w:rsidRPr="000E5C39">
        <w:rPr>
          <w:rFonts w:ascii="Times New Roman" w:hAnsi="Times New Roman" w:cs="Times New Roman"/>
        </w:rPr>
        <w:t xml:space="preserve"> proposed for the assumptions and layouts of NTN beams for a single satellite system level simulation</w:t>
      </w:r>
      <w:r w:rsidR="000E5C39">
        <w:rPr>
          <w:rFonts w:ascii="Times New Roman" w:hAnsi="Times New Roman" w:cs="Times New Roman"/>
        </w:rPr>
        <w:t xml:space="preserve">. The proposed modifications are </w:t>
      </w:r>
      <w:r w:rsidR="000E5C39" w:rsidRPr="000E5C39">
        <w:rPr>
          <w:rFonts w:ascii="Times New Roman" w:hAnsi="Times New Roman" w:cs="Times New Roman"/>
          <w:highlight w:val="yellow"/>
        </w:rPr>
        <w:t>highlighted</w:t>
      </w:r>
      <w:r w:rsidR="000E5C39">
        <w:rPr>
          <w:rFonts w:ascii="Times New Roman" w:hAnsi="Times New Roman" w:cs="Times New Roman"/>
        </w:rPr>
        <w:t>.</w:t>
      </w:r>
    </w:p>
    <w:p w:rsidR="00621D14" w:rsidRDefault="00CF1FA6">
      <w:pPr>
        <w:pStyle w:val="TH"/>
      </w:pPr>
      <w:r>
        <w:lastRenderedPageBreak/>
        <w:t>Table 2.2</w:t>
      </w:r>
      <w:r w:rsidR="00D933CC">
        <w:t>.2</w:t>
      </w:r>
      <w:r>
        <w:t>-1: Beam layout definition for single satellite simulation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893"/>
      </w:tblGrid>
      <w:tr w:rsidR="00621D14">
        <w:tc>
          <w:tcPr>
            <w:tcW w:w="898" w:type="pct"/>
            <w:shd w:val="clear" w:color="auto" w:fill="auto"/>
          </w:tcPr>
          <w:p w:rsidR="00621D14" w:rsidRDefault="00CF1FA6">
            <w:pPr>
              <w:pStyle w:val="TAL"/>
            </w:pPr>
            <w:r>
              <w:t>Beam layout definition</w:t>
            </w:r>
          </w:p>
        </w:tc>
        <w:tc>
          <w:tcPr>
            <w:tcW w:w="4102" w:type="pct"/>
            <w:shd w:val="clear" w:color="auto" w:fill="auto"/>
          </w:tcPr>
          <w:p w:rsidR="00621D14" w:rsidRDefault="00CF1FA6">
            <w:pPr>
              <w:pStyle w:val="TAL"/>
            </w:pPr>
            <w:r>
              <w:t>Baseline: Hexagonal mapping of the beam bore sight directions on UV plane defined in the satellite reference frame.</w:t>
            </w:r>
          </w:p>
          <w:p w:rsidR="00621D14" w:rsidRDefault="00CF1FA6">
            <w:pPr>
              <w:pStyle w:val="TAL"/>
            </w:pPr>
            <w:r>
              <w:t xml:space="preserve">Only the 3dB beam width parameters should be used. The beam diameter and beam spacing values can be computed directly from the 3 dB beam width assumptions and should be considered as informative. </w:t>
            </w:r>
          </w:p>
        </w:tc>
      </w:tr>
      <w:tr w:rsidR="00621D14">
        <w:tc>
          <w:tcPr>
            <w:tcW w:w="898" w:type="pct"/>
            <w:shd w:val="clear" w:color="auto" w:fill="auto"/>
          </w:tcPr>
          <w:p w:rsidR="00621D14" w:rsidRDefault="00CF1FA6">
            <w:pPr>
              <w:pStyle w:val="TAL"/>
              <w:rPr>
                <w:highlight w:val="yellow"/>
              </w:rPr>
            </w:pPr>
            <w:r>
              <w:rPr>
                <w:highlight w:val="yellow"/>
              </w:rPr>
              <w:t>Number of beams</w:t>
            </w:r>
          </w:p>
        </w:tc>
        <w:tc>
          <w:tcPr>
            <w:tcW w:w="4102" w:type="pct"/>
            <w:shd w:val="clear" w:color="auto" w:fill="auto"/>
          </w:tcPr>
          <w:p w:rsidR="00E2146B" w:rsidRDefault="00CF1FA6">
            <w:pPr>
              <w:pStyle w:val="TAL"/>
              <w:rPr>
                <w:highlight w:val="yellow"/>
              </w:rPr>
            </w:pPr>
            <w:r>
              <w:rPr>
                <w:highlight w:val="yellow"/>
              </w:rPr>
              <w:t xml:space="preserve">Baseline: </w:t>
            </w:r>
          </w:p>
          <w:p w:rsidR="00621D14" w:rsidRDefault="00E2146B" w:rsidP="00E2146B">
            <w:pPr>
              <w:pStyle w:val="TAL"/>
              <w:rPr>
                <w:rStyle w:val="CommentReference"/>
                <w:rFonts w:asciiTheme="minorHAnsi" w:hAnsiTheme="minorHAnsi" w:cstheme="minorBidi"/>
                <w:kern w:val="2"/>
                <w:lang w:val="en-US" w:eastAsia="zh-CN"/>
              </w:rPr>
            </w:pPr>
            <w:r>
              <w:rPr>
                <w:highlight w:val="yellow"/>
              </w:rPr>
              <w:t xml:space="preserve">NTN DL </w:t>
            </w:r>
            <w:r>
              <w:rPr>
                <w:rFonts w:hint="eastAsia"/>
                <w:highlight w:val="yellow"/>
                <w:lang w:eastAsia="zh-CN"/>
              </w:rPr>
              <w:t>to</w:t>
            </w:r>
            <w:r>
              <w:rPr>
                <w:highlight w:val="yellow"/>
              </w:rPr>
              <w:t xml:space="preserve"> TN DL: </w:t>
            </w:r>
            <w:r w:rsidR="00CF1FA6">
              <w:rPr>
                <w:highlight w:val="yellow"/>
              </w:rPr>
              <w:t>7-beam layout (i.e. 6 co-frequency beams surrounding the central beam)</w:t>
            </w:r>
          </w:p>
        </w:tc>
      </w:tr>
      <w:tr w:rsidR="00621D14">
        <w:tc>
          <w:tcPr>
            <w:tcW w:w="898" w:type="pct"/>
            <w:shd w:val="clear" w:color="auto" w:fill="auto"/>
          </w:tcPr>
          <w:p w:rsidR="00621D14" w:rsidRDefault="00CF1FA6">
            <w:pPr>
              <w:pStyle w:val="TAL"/>
            </w:pPr>
            <w:r>
              <w:t>UV plane illustration (extracted from [19])</w:t>
            </w:r>
          </w:p>
        </w:tc>
        <w:tc>
          <w:tcPr>
            <w:tcW w:w="4102" w:type="pct"/>
            <w:shd w:val="clear" w:color="auto" w:fill="auto"/>
          </w:tcPr>
          <w:p w:rsidR="00621D14" w:rsidRDefault="00CF1FA6">
            <w:pPr>
              <w:pStyle w:val="TAL"/>
            </w:pPr>
            <w:r>
              <w:rPr>
                <w:noProof/>
                <w:lang w:val="en-US" w:eastAsia="zh-CN"/>
              </w:rPr>
              <w:drawing>
                <wp:inline distT="0" distB="0" distL="0" distR="0">
                  <wp:extent cx="3898900" cy="252349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898900" cy="2523490"/>
                          </a:xfrm>
                          <a:prstGeom prst="rect">
                            <a:avLst/>
                          </a:prstGeom>
                          <a:noFill/>
                          <a:ln>
                            <a:noFill/>
                          </a:ln>
                        </pic:spPr>
                      </pic:pic>
                    </a:graphicData>
                  </a:graphic>
                </wp:inline>
              </w:drawing>
            </w:r>
          </w:p>
        </w:tc>
      </w:tr>
      <w:tr w:rsidR="00621D14">
        <w:tc>
          <w:tcPr>
            <w:tcW w:w="898" w:type="pct"/>
            <w:shd w:val="clear" w:color="auto" w:fill="auto"/>
          </w:tcPr>
          <w:p w:rsidR="00621D14" w:rsidRDefault="00CF1FA6">
            <w:pPr>
              <w:pStyle w:val="TAL"/>
            </w:pPr>
            <w:r>
              <w:t>UV plane convention</w:t>
            </w:r>
          </w:p>
        </w:tc>
        <w:tc>
          <w:tcPr>
            <w:tcW w:w="4102" w:type="pct"/>
            <w:shd w:val="clear" w:color="auto" w:fill="auto"/>
          </w:tcPr>
          <w:p w:rsidR="00621D14" w:rsidRDefault="00CF1FA6">
            <w:pPr>
              <w:pStyle w:val="TAL"/>
            </w:pPr>
            <w:r>
              <w:t>U axis is defined as the perpendicular line to the satellite-earth line on the orbital plane as illustrated here after:</w:t>
            </w:r>
          </w:p>
          <w:p w:rsidR="00621D14" w:rsidRDefault="00CF1FA6">
            <w:pPr>
              <w:pStyle w:val="TAL"/>
            </w:pPr>
            <w:r>
              <w:rPr>
                <w:noProof/>
                <w:lang w:val="en-US" w:eastAsia="zh-CN"/>
              </w:rPr>
              <w:drawing>
                <wp:inline distT="0" distB="0" distL="0" distR="0">
                  <wp:extent cx="2545715" cy="1440815"/>
                  <wp:effectExtent l="0" t="0" r="6985"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45715" cy="1440815"/>
                          </a:xfrm>
                          <a:prstGeom prst="rect">
                            <a:avLst/>
                          </a:prstGeom>
                          <a:noFill/>
                          <a:ln>
                            <a:noFill/>
                          </a:ln>
                        </pic:spPr>
                      </pic:pic>
                    </a:graphicData>
                  </a:graphic>
                </wp:inline>
              </w:drawing>
            </w:r>
          </w:p>
          <w:p w:rsidR="00621D14" w:rsidRDefault="00CF1FA6">
            <w:pPr>
              <w:pStyle w:val="TAL"/>
            </w:pPr>
            <w:r>
              <w:t>The straight line being orthogonal to UV plane is pointing towards the Earth centre.</w:t>
            </w:r>
          </w:p>
          <w:p w:rsidR="00621D14" w:rsidRDefault="00CF1FA6">
            <w:pPr>
              <w:pStyle w:val="TAL"/>
            </w:pPr>
            <w:r>
              <w:t>UV coordinates of the nadir of the reference satellite is (0,0)</w:t>
            </w:r>
          </w:p>
        </w:tc>
      </w:tr>
      <w:tr w:rsidR="00621D14">
        <w:tc>
          <w:tcPr>
            <w:tcW w:w="898" w:type="pct"/>
            <w:shd w:val="clear" w:color="auto" w:fill="auto"/>
          </w:tcPr>
          <w:p w:rsidR="00621D14" w:rsidRDefault="00CF1FA6">
            <w:pPr>
              <w:pStyle w:val="TAL"/>
            </w:pPr>
            <w:r>
              <w:t>Adjacent beam spacing on UV plane</w:t>
            </w:r>
          </w:p>
        </w:tc>
        <w:tc>
          <w:tcPr>
            <w:tcW w:w="4102" w:type="pct"/>
            <w:shd w:val="clear" w:color="auto" w:fill="auto"/>
          </w:tcPr>
          <w:p w:rsidR="00621D14" w:rsidRDefault="00CF1FA6">
            <w:pPr>
              <w:pStyle w:val="TAL"/>
            </w:pPr>
            <w:r>
              <w:t>Baseline: Adjacent beam spacing computation based on 3dB beam width of the satellite antenna pattern:</w:t>
            </w:r>
          </w:p>
          <w:p w:rsidR="00621D14" w:rsidRDefault="00CF1FA6">
            <w:pPr>
              <w:pStyle w:val="TAL"/>
              <w:rPr>
                <w:lang w:val="de-DE"/>
              </w:rPr>
            </w:pPr>
            <w:r>
              <w:rPr>
                <w:lang w:val="de-DE"/>
              </w:rPr>
              <w:t>ABS = sqrt(3) x sin(HPBW/2 [rad])</w:t>
            </w:r>
          </w:p>
        </w:tc>
      </w:tr>
      <w:tr w:rsidR="00621D14">
        <w:tc>
          <w:tcPr>
            <w:tcW w:w="898" w:type="pct"/>
            <w:shd w:val="clear" w:color="auto" w:fill="auto"/>
          </w:tcPr>
          <w:p w:rsidR="00621D14" w:rsidRDefault="00CF1FA6">
            <w:pPr>
              <w:pStyle w:val="TAL"/>
            </w:pPr>
            <w:r>
              <w:t>Central beam bore sight direction definition</w:t>
            </w:r>
          </w:p>
        </w:tc>
        <w:tc>
          <w:tcPr>
            <w:tcW w:w="4102" w:type="pct"/>
            <w:shd w:val="clear" w:color="auto" w:fill="auto"/>
          </w:tcPr>
          <w:p w:rsidR="00621D14" w:rsidRDefault="00CF1FA6">
            <w:pPr>
              <w:pStyle w:val="TAL"/>
              <w:rPr>
                <w:highlight w:val="yellow"/>
              </w:rPr>
            </w:pPr>
            <w:r>
              <w:rPr>
                <w:highlight w:val="yellow"/>
              </w:rPr>
              <w:t>Baseline: Central beam center is considered at nadir point</w:t>
            </w:r>
          </w:p>
        </w:tc>
      </w:tr>
    </w:tbl>
    <w:p w:rsidR="00621D14" w:rsidRDefault="00621D14">
      <w:pPr>
        <w:rPr>
          <w:rFonts w:ascii="Times New Roman" w:hAnsi="Times New Roman" w:cs="Times New Roman"/>
        </w:rPr>
      </w:pPr>
    </w:p>
    <w:p w:rsidR="00621D14" w:rsidRDefault="00CF1FA6">
      <w:pPr>
        <w:pStyle w:val="TH"/>
      </w:pPr>
      <w:r>
        <w:lastRenderedPageBreak/>
        <w:t>Table 2.2</w:t>
      </w:r>
      <w:r w:rsidR="00B40262">
        <w:t>.2</w:t>
      </w:r>
      <w:r>
        <w:t>-2: Other parameters for NTN Beam layout and assumptions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6508"/>
      </w:tblGrid>
      <w:tr w:rsidR="00621D14">
        <w:tc>
          <w:tcPr>
            <w:tcW w:w="1618" w:type="pct"/>
            <w:shd w:val="clear" w:color="auto" w:fill="auto"/>
            <w:vAlign w:val="center"/>
          </w:tcPr>
          <w:p w:rsidR="00621D14" w:rsidRDefault="00CF1FA6">
            <w:pPr>
              <w:pStyle w:val="TAL"/>
              <w:rPr>
                <w:highlight w:val="yellow"/>
              </w:rPr>
            </w:pPr>
            <w:r>
              <w:rPr>
                <w:highlight w:val="yellow"/>
              </w:rPr>
              <w:t>Frequency re-use factor</w:t>
            </w:r>
          </w:p>
        </w:tc>
        <w:tc>
          <w:tcPr>
            <w:tcW w:w="3382" w:type="pct"/>
            <w:shd w:val="clear" w:color="auto" w:fill="auto"/>
          </w:tcPr>
          <w:p w:rsidR="00621D14" w:rsidRDefault="00CF1FA6">
            <w:pPr>
              <w:pStyle w:val="TAL"/>
            </w:pPr>
            <w:r>
              <w:t>Option 1: 1</w:t>
            </w:r>
          </w:p>
          <w:p w:rsidR="00621D14" w:rsidRDefault="00CF1FA6">
            <w:pPr>
              <w:pStyle w:val="TAL"/>
            </w:pPr>
            <w:r>
              <w:rPr>
                <w:noProof/>
                <w:lang w:val="en-US" w:eastAsia="zh-CN"/>
              </w:rPr>
              <w:drawing>
                <wp:inline distT="0" distB="0" distL="0" distR="0">
                  <wp:extent cx="1901825" cy="2319020"/>
                  <wp:effectExtent l="0" t="0" r="3175"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901825" cy="2319020"/>
                          </a:xfrm>
                          <a:prstGeom prst="rect">
                            <a:avLst/>
                          </a:prstGeom>
                          <a:noFill/>
                          <a:ln>
                            <a:noFill/>
                          </a:ln>
                        </pic:spPr>
                      </pic:pic>
                    </a:graphicData>
                  </a:graphic>
                </wp:inline>
              </w:drawing>
            </w:r>
          </w:p>
          <w:p w:rsidR="00621D14" w:rsidRDefault="00CF1FA6">
            <w:pPr>
              <w:pStyle w:val="TAL"/>
            </w:pPr>
            <w:r>
              <w:rPr>
                <w:highlight w:val="yellow"/>
              </w:rPr>
              <w:t>Option 2: 3</w:t>
            </w:r>
          </w:p>
          <w:p w:rsidR="00621D14" w:rsidRDefault="00CF1FA6" w:rsidP="00197812">
            <w:pPr>
              <w:pStyle w:val="TAL"/>
              <w:rPr>
                <w:lang w:val="en-US" w:eastAsia="zh-CN"/>
              </w:rPr>
            </w:pPr>
            <w:r>
              <w:rPr>
                <w:noProof/>
                <w:lang w:val="en-US" w:eastAsia="zh-CN"/>
              </w:rPr>
              <w:drawing>
                <wp:inline distT="0" distB="0" distL="0" distR="0">
                  <wp:extent cx="1948815" cy="2026285"/>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4"/>
                          <pic:cNvPicPr>
                            <a:picLocks noChangeAspect="1"/>
                          </pic:cNvPicPr>
                        </pic:nvPicPr>
                        <pic:blipFill>
                          <a:blip r:embed="rId16"/>
                          <a:stretch>
                            <a:fillRect/>
                          </a:stretch>
                        </pic:blipFill>
                        <pic:spPr>
                          <a:xfrm>
                            <a:off x="0" y="0"/>
                            <a:ext cx="1968316" cy="2046578"/>
                          </a:xfrm>
                          <a:prstGeom prst="rect">
                            <a:avLst/>
                          </a:prstGeom>
                        </pic:spPr>
                      </pic:pic>
                    </a:graphicData>
                  </a:graphic>
                </wp:inline>
              </w:drawing>
            </w:r>
          </w:p>
        </w:tc>
      </w:tr>
      <w:tr w:rsidR="00621D14">
        <w:tc>
          <w:tcPr>
            <w:tcW w:w="1618" w:type="pct"/>
            <w:shd w:val="clear" w:color="auto" w:fill="auto"/>
            <w:vAlign w:val="center"/>
          </w:tcPr>
          <w:p w:rsidR="00621D14" w:rsidRDefault="00CF1FA6">
            <w:pPr>
              <w:pStyle w:val="TAL"/>
            </w:pPr>
            <w:r>
              <w:t>UEs outdoor/indoor distribution</w:t>
            </w:r>
          </w:p>
        </w:tc>
        <w:tc>
          <w:tcPr>
            <w:tcW w:w="3382" w:type="pct"/>
            <w:shd w:val="clear" w:color="auto" w:fill="auto"/>
            <w:vAlign w:val="center"/>
          </w:tcPr>
          <w:p w:rsidR="00621D14" w:rsidRDefault="00CF1FA6">
            <w:pPr>
              <w:pStyle w:val="TAL"/>
            </w:pPr>
            <w:r>
              <w:t>100% outdoor distribution for UEs</w:t>
            </w:r>
          </w:p>
        </w:tc>
      </w:tr>
      <w:tr w:rsidR="00621D14">
        <w:tc>
          <w:tcPr>
            <w:tcW w:w="1618" w:type="pct"/>
            <w:shd w:val="clear" w:color="auto" w:fill="auto"/>
            <w:vAlign w:val="center"/>
          </w:tcPr>
          <w:p w:rsidR="00621D14" w:rsidRPr="00ED2AE0" w:rsidRDefault="00CF1FA6">
            <w:pPr>
              <w:pStyle w:val="TAL"/>
            </w:pPr>
            <w:r w:rsidRPr="00ED2AE0">
              <w:t>UE distribution</w:t>
            </w:r>
          </w:p>
        </w:tc>
        <w:tc>
          <w:tcPr>
            <w:tcW w:w="3382" w:type="pct"/>
            <w:shd w:val="clear" w:color="auto" w:fill="auto"/>
            <w:vAlign w:val="center"/>
          </w:tcPr>
          <w:p w:rsidR="00621D14" w:rsidRDefault="00ED2AE0">
            <w:pPr>
              <w:pStyle w:val="TAL"/>
            </w:pPr>
            <w:r>
              <w:t>U</w:t>
            </w:r>
            <w:r w:rsidRPr="00B923D6">
              <w:t xml:space="preserve">niform distribution in all the Voronoi </w:t>
            </w:r>
            <w:r w:rsidRPr="00084114">
              <w:t xml:space="preserve">cell area associated to each </w:t>
            </w:r>
            <w:r w:rsidRPr="00450CE8">
              <w:t>beam</w:t>
            </w:r>
          </w:p>
        </w:tc>
      </w:tr>
      <w:tr w:rsidR="00ED2AE0">
        <w:tc>
          <w:tcPr>
            <w:tcW w:w="1618" w:type="pct"/>
            <w:shd w:val="clear" w:color="auto" w:fill="auto"/>
            <w:vAlign w:val="center"/>
          </w:tcPr>
          <w:p w:rsidR="00ED2AE0" w:rsidRPr="00ED2AE0" w:rsidRDefault="00ED2AE0">
            <w:pPr>
              <w:pStyle w:val="TAL"/>
              <w:rPr>
                <w:rFonts w:hint="eastAsia"/>
                <w:highlight w:val="yellow"/>
                <w:lang w:eastAsia="zh-CN"/>
              </w:rPr>
            </w:pPr>
            <w:r w:rsidRPr="00ED2AE0">
              <w:rPr>
                <w:rFonts w:hint="eastAsia"/>
                <w:highlight w:val="yellow"/>
                <w:lang w:eastAsia="zh-CN"/>
              </w:rPr>
              <w:t>U</w:t>
            </w:r>
            <w:r w:rsidRPr="00ED2AE0">
              <w:rPr>
                <w:highlight w:val="yellow"/>
                <w:lang w:eastAsia="zh-CN"/>
              </w:rPr>
              <w:t>E density</w:t>
            </w:r>
          </w:p>
        </w:tc>
        <w:tc>
          <w:tcPr>
            <w:tcW w:w="3382" w:type="pct"/>
            <w:shd w:val="clear" w:color="auto" w:fill="auto"/>
            <w:vAlign w:val="center"/>
          </w:tcPr>
          <w:p w:rsidR="00ED2AE0" w:rsidRPr="00ED2AE0" w:rsidRDefault="00ED2AE0">
            <w:pPr>
              <w:pStyle w:val="TAL"/>
              <w:rPr>
                <w:rFonts w:hint="eastAsia"/>
                <w:highlight w:val="yellow"/>
                <w:lang w:eastAsia="zh-CN"/>
              </w:rPr>
            </w:pPr>
            <w:r>
              <w:rPr>
                <w:highlight w:val="yellow"/>
                <w:lang w:eastAsia="zh-CN"/>
              </w:rPr>
              <w:t xml:space="preserve">FFS, </w:t>
            </w:r>
            <w:r w:rsidRPr="00ED2AE0">
              <w:rPr>
                <w:rFonts w:hint="eastAsia"/>
                <w:highlight w:val="yellow"/>
                <w:lang w:eastAsia="zh-CN"/>
              </w:rPr>
              <w:t>[</w:t>
            </w:r>
            <w:r w:rsidRPr="00ED2AE0">
              <w:rPr>
                <w:highlight w:val="yellow"/>
                <w:lang w:eastAsia="zh-CN"/>
              </w:rPr>
              <w:t>x] UEs/km</w:t>
            </w:r>
            <w:r w:rsidRPr="00ED2AE0">
              <w:rPr>
                <w:highlight w:val="yellow"/>
                <w:vertAlign w:val="superscript"/>
                <w:lang w:eastAsia="zh-CN"/>
              </w:rPr>
              <w:t>2</w:t>
            </w:r>
          </w:p>
        </w:tc>
      </w:tr>
      <w:tr w:rsidR="00621D14">
        <w:tc>
          <w:tcPr>
            <w:tcW w:w="1618" w:type="pct"/>
            <w:shd w:val="clear" w:color="auto" w:fill="auto"/>
            <w:vAlign w:val="center"/>
          </w:tcPr>
          <w:p w:rsidR="00621D14" w:rsidRDefault="00CF1FA6">
            <w:pPr>
              <w:pStyle w:val="TAL"/>
            </w:pPr>
            <w:r>
              <w:t>UE configuration</w:t>
            </w:r>
          </w:p>
        </w:tc>
        <w:tc>
          <w:tcPr>
            <w:tcW w:w="3382" w:type="pct"/>
            <w:shd w:val="clear" w:color="auto" w:fill="auto"/>
            <w:vAlign w:val="center"/>
          </w:tcPr>
          <w:p w:rsidR="00621D14" w:rsidRDefault="000E5C39">
            <w:pPr>
              <w:pStyle w:val="TAL"/>
            </w:pPr>
            <w:r>
              <w:t>2 GHz</w:t>
            </w:r>
            <w:r w:rsidR="00CF1FA6">
              <w:t>:</w:t>
            </w:r>
          </w:p>
          <w:p w:rsidR="00621D14" w:rsidRDefault="00CF1FA6">
            <w:pPr>
              <w:pStyle w:val="TAL"/>
            </w:pPr>
            <w:r>
              <w:t>Handheld (optional for scenario A)</w:t>
            </w:r>
          </w:p>
        </w:tc>
      </w:tr>
      <w:tr w:rsidR="00621D14">
        <w:tc>
          <w:tcPr>
            <w:tcW w:w="1618" w:type="pct"/>
            <w:shd w:val="clear" w:color="auto" w:fill="auto"/>
            <w:vAlign w:val="center"/>
          </w:tcPr>
          <w:p w:rsidR="00621D14" w:rsidRDefault="00CF1FA6">
            <w:pPr>
              <w:pStyle w:val="TAL"/>
            </w:pPr>
            <w:r>
              <w:t>UE orientation</w:t>
            </w:r>
          </w:p>
        </w:tc>
        <w:tc>
          <w:tcPr>
            <w:tcW w:w="3382" w:type="pct"/>
            <w:shd w:val="clear" w:color="auto" w:fill="auto"/>
            <w:vAlign w:val="center"/>
          </w:tcPr>
          <w:p w:rsidR="00621D14" w:rsidRDefault="00CF1FA6">
            <w:pPr>
              <w:pStyle w:val="TAL"/>
            </w:pPr>
            <w:r>
              <w:t>Handheld: Random</w:t>
            </w:r>
          </w:p>
        </w:tc>
      </w:tr>
      <w:tr w:rsidR="00621D14">
        <w:tc>
          <w:tcPr>
            <w:tcW w:w="1618" w:type="pct"/>
            <w:shd w:val="clear" w:color="auto" w:fill="auto"/>
            <w:vAlign w:val="center"/>
          </w:tcPr>
          <w:p w:rsidR="00621D14" w:rsidRDefault="00CF1FA6">
            <w:pPr>
              <w:pStyle w:val="TAL"/>
            </w:pPr>
            <w:r>
              <w:t>Handover Margin</w:t>
            </w:r>
          </w:p>
        </w:tc>
        <w:tc>
          <w:tcPr>
            <w:tcW w:w="3382" w:type="pct"/>
            <w:shd w:val="clear" w:color="auto" w:fill="auto"/>
            <w:vAlign w:val="center"/>
          </w:tcPr>
          <w:p w:rsidR="00621D14" w:rsidRDefault="00CF1FA6">
            <w:pPr>
              <w:pStyle w:val="TAL"/>
            </w:pPr>
            <w:r>
              <w:t>0 dB</w:t>
            </w:r>
          </w:p>
        </w:tc>
      </w:tr>
      <w:tr w:rsidR="00621D14">
        <w:tc>
          <w:tcPr>
            <w:tcW w:w="1618" w:type="pct"/>
            <w:shd w:val="clear" w:color="auto" w:fill="auto"/>
            <w:vAlign w:val="center"/>
          </w:tcPr>
          <w:p w:rsidR="00621D14" w:rsidRDefault="00CF1FA6">
            <w:pPr>
              <w:pStyle w:val="TAL"/>
            </w:pPr>
            <w:r>
              <w:t>UE attachment</w:t>
            </w:r>
          </w:p>
        </w:tc>
        <w:tc>
          <w:tcPr>
            <w:tcW w:w="3382" w:type="pct"/>
            <w:shd w:val="clear" w:color="auto" w:fill="auto"/>
            <w:vAlign w:val="center"/>
          </w:tcPr>
          <w:p w:rsidR="00621D14" w:rsidRDefault="00CF1FA6">
            <w:pPr>
              <w:pStyle w:val="TAL"/>
            </w:pPr>
            <w:r>
              <w:t>RSRP</w:t>
            </w:r>
          </w:p>
        </w:tc>
      </w:tr>
    </w:tbl>
    <w:p w:rsidR="00621D14" w:rsidRDefault="00621D14">
      <w:pPr>
        <w:rPr>
          <w:rFonts w:ascii="Times New Roman" w:hAnsi="Times New Roman" w:cs="Times New Roman"/>
        </w:rPr>
      </w:pPr>
    </w:p>
    <w:p w:rsidR="00621D14" w:rsidRDefault="00CF1FA6">
      <w:pPr>
        <w:pStyle w:val="Heading3"/>
        <w:numPr>
          <w:ilvl w:val="2"/>
          <w:numId w:val="1"/>
        </w:numPr>
        <w:rPr>
          <w:sz w:val="32"/>
          <w:szCs w:val="32"/>
        </w:rPr>
      </w:pPr>
      <w:r>
        <w:rPr>
          <w:sz w:val="32"/>
          <w:szCs w:val="32"/>
        </w:rPr>
        <w:t>Earth-Space Large-Scale Propagation Model</w:t>
      </w:r>
    </w:p>
    <w:p w:rsidR="00621D14" w:rsidRDefault="00CF1FA6">
      <w:pPr>
        <w:rPr>
          <w:rFonts w:ascii="Times New Roman" w:hAnsi="Times New Roman" w:cs="Times New Roman"/>
          <w:lang w:val="en-GB"/>
        </w:rPr>
      </w:pPr>
      <w:r>
        <w:rPr>
          <w:rFonts w:ascii="Times New Roman" w:hAnsi="Times New Roman" w:cs="Times New Roman"/>
          <w:lang w:val="en-GB"/>
        </w:rPr>
        <w:t xml:space="preserve">The large-scale propagation model for NTN satellite-UE transmission is referred to TR 38.811 Section 6.6. </w:t>
      </w:r>
    </w:p>
    <w:p w:rsidR="00621D14" w:rsidRDefault="00CF1FA6">
      <w:pPr>
        <w:pStyle w:val="Heading4"/>
        <w:numPr>
          <w:ilvl w:val="3"/>
          <w:numId w:val="1"/>
        </w:numPr>
        <w:rPr>
          <w:rFonts w:ascii="Times New Roman" w:hAnsi="Times New Roman" w:cs="Times New Roman"/>
          <w:b w:val="0"/>
        </w:rPr>
      </w:pPr>
      <w:bookmarkStart w:id="0" w:name="_Toc21293826"/>
      <w:bookmarkStart w:id="1" w:name="_Toc46012054"/>
      <w:bookmarkStart w:id="2" w:name="_Toc46320106"/>
      <w:bookmarkStart w:id="3" w:name="_Toc52563597"/>
      <w:r>
        <w:rPr>
          <w:rFonts w:ascii="Times New Roman" w:hAnsi="Times New Roman" w:cs="Times New Roman"/>
          <w:b w:val="0"/>
        </w:rPr>
        <w:t>LOS probability</w:t>
      </w:r>
      <w:bookmarkEnd w:id="0"/>
      <w:bookmarkEnd w:id="1"/>
      <w:bookmarkEnd w:id="2"/>
      <w:bookmarkEnd w:id="3"/>
    </w:p>
    <w:p w:rsidR="00621D14" w:rsidRDefault="00CF1FA6">
      <w:pPr>
        <w:rPr>
          <w:rFonts w:ascii="Times New Roman" w:hAnsi="Times New Roman" w:cs="Times New Roman"/>
        </w:rPr>
      </w:pPr>
      <w:r>
        <w:rPr>
          <w:rFonts w:ascii="Times New Roman" w:hAnsi="Times New Roman" w:cs="Times New Roman"/>
        </w:rPr>
        <w:t>Line-Of-Sight (LOS) probability depends on UE environment and elevation angle, and is obtained from Table 2</w:t>
      </w:r>
      <w:r w:rsidR="003949BE">
        <w:rPr>
          <w:rFonts w:ascii="Times New Roman" w:hAnsi="Times New Roman" w:cs="Times New Roman"/>
        </w:rPr>
        <w:t>.2.3</w:t>
      </w:r>
      <w:r>
        <w:rPr>
          <w:rFonts w:ascii="Times New Roman" w:hAnsi="Times New Roman" w:cs="Times New Roman"/>
        </w:rPr>
        <w:t xml:space="preserve">.1-1. Reference elevation angles are considered from 10° to 90° with a 10° step. For an UE-to-satellite or UE-to-HAPS link, the LOS probability is taken from the nearest reference elevation angle. </w:t>
      </w:r>
    </w:p>
    <w:p w:rsidR="00621D14" w:rsidRDefault="00CF1FA6">
      <w:pPr>
        <w:pStyle w:val="TH"/>
        <w:spacing w:before="240"/>
        <w:rPr>
          <w:rFonts w:ascii="Times New Roman" w:hAnsi="Times New Roman"/>
          <w:lang w:eastAsia="ko-KR"/>
        </w:rPr>
      </w:pPr>
      <w:r>
        <w:rPr>
          <w:rFonts w:ascii="Times New Roman" w:hAnsi="Times New Roman"/>
        </w:rPr>
        <w:lastRenderedPageBreak/>
        <w:t>Table 2.</w:t>
      </w:r>
      <w:r w:rsidR="00225422">
        <w:rPr>
          <w:rFonts w:ascii="Times New Roman" w:hAnsi="Times New Roman"/>
        </w:rPr>
        <w:t>2.3.1</w:t>
      </w:r>
      <w:r>
        <w:rPr>
          <w:rFonts w:ascii="Times New Roman" w:hAnsi="Times New Roman"/>
        </w:rPr>
        <w:t>-1 LOS probability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3"/>
        <w:gridCol w:w="2365"/>
        <w:gridCol w:w="2365"/>
        <w:gridCol w:w="2998"/>
      </w:tblGrid>
      <w:tr w:rsidR="00621D14">
        <w:trPr>
          <w:jc w:val="center"/>
        </w:trPr>
        <w:tc>
          <w:tcPr>
            <w:tcW w:w="984" w:type="pct"/>
            <w:tcBorders>
              <w:bottom w:val="single" w:sz="4" w:space="0" w:color="auto"/>
              <w:right w:val="single" w:sz="4" w:space="0" w:color="auto"/>
            </w:tcBorders>
            <w:shd w:val="clear" w:color="auto" w:fill="auto"/>
            <w:tcMar>
              <w:top w:w="11" w:type="dxa"/>
              <w:bottom w:w="11" w:type="dxa"/>
            </w:tcMar>
            <w:vAlign w:val="center"/>
          </w:tcPr>
          <w:p w:rsidR="00621D14" w:rsidRDefault="00CF1FA6">
            <w:pPr>
              <w:pStyle w:val="TAC"/>
              <w:rPr>
                <w:rFonts w:ascii="Times New Roman" w:hAnsi="Times New Roman"/>
                <w:lang w:val="en-GB"/>
              </w:rPr>
            </w:pPr>
            <w:r>
              <w:rPr>
                <w:rFonts w:ascii="Times New Roman" w:hAnsi="Times New Roman"/>
                <w:lang w:val="en-GB"/>
              </w:rPr>
              <w:t>Elevation</w:t>
            </w:r>
          </w:p>
        </w:tc>
        <w:tc>
          <w:tcPr>
            <w:tcW w:w="1229" w:type="pct"/>
            <w:tcBorders>
              <w:left w:val="single" w:sz="4" w:space="0" w:color="auto"/>
              <w:bottom w:val="single" w:sz="4" w:space="0" w:color="auto"/>
            </w:tcBorders>
            <w:shd w:val="clear" w:color="auto" w:fill="auto"/>
            <w:tcMar>
              <w:top w:w="11" w:type="dxa"/>
              <w:bottom w:w="11" w:type="dxa"/>
            </w:tcMar>
          </w:tcPr>
          <w:p w:rsidR="00621D14" w:rsidRDefault="00CF1FA6">
            <w:pPr>
              <w:pStyle w:val="TAC"/>
              <w:rPr>
                <w:rFonts w:ascii="Times New Roman" w:hAnsi="Times New Roman"/>
                <w:lang w:val="en-GB"/>
              </w:rPr>
            </w:pPr>
            <w:r>
              <w:rPr>
                <w:rFonts w:ascii="Times New Roman" w:hAnsi="Times New Roman"/>
                <w:lang w:val="en-GB"/>
              </w:rPr>
              <w:t>Dense urban scenario</w:t>
            </w:r>
          </w:p>
        </w:tc>
        <w:tc>
          <w:tcPr>
            <w:tcW w:w="1229" w:type="pct"/>
            <w:tcBorders>
              <w:bottom w:val="single" w:sz="4" w:space="0" w:color="auto"/>
            </w:tcBorders>
            <w:shd w:val="clear" w:color="auto" w:fill="auto"/>
            <w:tcMar>
              <w:top w:w="11" w:type="dxa"/>
              <w:bottom w:w="11" w:type="dxa"/>
            </w:tcMar>
          </w:tcPr>
          <w:p w:rsidR="00621D14" w:rsidRDefault="00CF1FA6">
            <w:pPr>
              <w:pStyle w:val="TAC"/>
              <w:rPr>
                <w:rFonts w:ascii="Times New Roman" w:hAnsi="Times New Roman"/>
                <w:lang w:val="en-GB"/>
              </w:rPr>
            </w:pPr>
            <w:r>
              <w:rPr>
                <w:rFonts w:ascii="Times New Roman" w:hAnsi="Times New Roman"/>
                <w:lang w:val="en-GB"/>
              </w:rPr>
              <w:t>Urban scenario</w:t>
            </w:r>
          </w:p>
        </w:tc>
        <w:tc>
          <w:tcPr>
            <w:tcW w:w="1558" w:type="pct"/>
            <w:tcBorders>
              <w:bottom w:val="single" w:sz="4" w:space="0" w:color="auto"/>
            </w:tcBorders>
            <w:shd w:val="clear" w:color="auto" w:fill="auto"/>
            <w:tcMar>
              <w:top w:w="11" w:type="dxa"/>
              <w:bottom w:w="11" w:type="dxa"/>
            </w:tcMar>
          </w:tcPr>
          <w:p w:rsidR="00621D14" w:rsidRDefault="00CF1FA6">
            <w:pPr>
              <w:pStyle w:val="TAC"/>
              <w:rPr>
                <w:rFonts w:ascii="Times New Roman" w:hAnsi="Times New Roman"/>
                <w:lang w:val="en-GB"/>
              </w:rPr>
            </w:pPr>
            <w:r>
              <w:rPr>
                <w:rFonts w:ascii="Times New Roman" w:hAnsi="Times New Roman"/>
                <w:lang w:val="en-GB"/>
              </w:rPr>
              <w:t>Suburban and Rural scenarios</w:t>
            </w:r>
          </w:p>
        </w:tc>
      </w:tr>
      <w:tr w:rsidR="00621D14">
        <w:trPr>
          <w:jc w:val="center"/>
        </w:trPr>
        <w:tc>
          <w:tcPr>
            <w:tcW w:w="984" w:type="pct"/>
            <w:tcBorders>
              <w:top w:val="single" w:sz="4" w:space="0" w:color="auto"/>
              <w:right w:val="single" w:sz="4" w:space="0" w:color="auto"/>
            </w:tcBorders>
            <w:shd w:val="clear" w:color="auto" w:fill="auto"/>
            <w:tcMar>
              <w:top w:w="11" w:type="dxa"/>
              <w:bottom w:w="11" w:type="dxa"/>
            </w:tcMar>
            <w:vAlign w:val="center"/>
          </w:tcPr>
          <w:p w:rsidR="00621D14" w:rsidRDefault="00CF1FA6">
            <w:pPr>
              <w:pStyle w:val="TAC"/>
              <w:rPr>
                <w:rFonts w:ascii="Times New Roman" w:hAnsi="Times New Roman"/>
                <w:lang w:val="en-GB"/>
              </w:rPr>
            </w:pPr>
            <w:r>
              <w:rPr>
                <w:rFonts w:ascii="Times New Roman" w:hAnsi="Times New Roman"/>
                <w:lang w:val="en-GB"/>
              </w:rPr>
              <w:t>10°</w:t>
            </w:r>
          </w:p>
        </w:tc>
        <w:tc>
          <w:tcPr>
            <w:tcW w:w="1229" w:type="pct"/>
            <w:tcBorders>
              <w:top w:val="single" w:sz="4" w:space="0" w:color="auto"/>
              <w:left w:val="single" w:sz="4" w:space="0" w:color="auto"/>
            </w:tcBorders>
            <w:shd w:val="clear" w:color="auto" w:fill="auto"/>
            <w:tcMar>
              <w:top w:w="11" w:type="dxa"/>
              <w:bottom w:w="11" w:type="dxa"/>
            </w:tcMar>
            <w:vAlign w:val="center"/>
          </w:tcPr>
          <w:p w:rsidR="00621D14" w:rsidRDefault="00CF1FA6">
            <w:pPr>
              <w:pStyle w:val="TAC"/>
              <w:rPr>
                <w:rFonts w:ascii="Times New Roman" w:hAnsi="Times New Roman"/>
                <w:lang w:val="en-GB"/>
              </w:rPr>
            </w:pPr>
            <w:r>
              <w:rPr>
                <w:rFonts w:ascii="Times New Roman" w:hAnsi="Times New Roman"/>
                <w:lang w:val="en-GB"/>
              </w:rPr>
              <w:t>28.2%</w:t>
            </w:r>
          </w:p>
        </w:tc>
        <w:tc>
          <w:tcPr>
            <w:tcW w:w="1229" w:type="pct"/>
            <w:tcBorders>
              <w:top w:val="single" w:sz="4" w:space="0" w:color="auto"/>
            </w:tcBorders>
            <w:shd w:val="clear" w:color="auto" w:fill="auto"/>
            <w:tcMar>
              <w:top w:w="11" w:type="dxa"/>
              <w:bottom w:w="11" w:type="dxa"/>
            </w:tcMar>
          </w:tcPr>
          <w:p w:rsidR="00621D14" w:rsidRDefault="00CF1FA6">
            <w:pPr>
              <w:pStyle w:val="TAC"/>
              <w:rPr>
                <w:rFonts w:ascii="Times New Roman" w:hAnsi="Times New Roman"/>
                <w:lang w:val="en-GB"/>
              </w:rPr>
            </w:pPr>
            <w:r>
              <w:rPr>
                <w:rFonts w:ascii="Times New Roman" w:hAnsi="Times New Roman"/>
                <w:lang w:val="en-GB"/>
              </w:rPr>
              <w:t>24.6%</w:t>
            </w:r>
          </w:p>
        </w:tc>
        <w:tc>
          <w:tcPr>
            <w:tcW w:w="1558" w:type="pct"/>
            <w:tcBorders>
              <w:top w:val="single" w:sz="4" w:space="0" w:color="auto"/>
            </w:tcBorders>
            <w:shd w:val="clear" w:color="auto" w:fill="auto"/>
            <w:tcMar>
              <w:top w:w="11" w:type="dxa"/>
              <w:bottom w:w="11" w:type="dxa"/>
            </w:tcMar>
          </w:tcPr>
          <w:p w:rsidR="00621D14" w:rsidRDefault="00CF1FA6">
            <w:pPr>
              <w:pStyle w:val="TAC"/>
              <w:rPr>
                <w:rFonts w:ascii="Times New Roman" w:hAnsi="Times New Roman"/>
                <w:lang w:val="en-GB"/>
              </w:rPr>
            </w:pPr>
            <w:r>
              <w:rPr>
                <w:rFonts w:ascii="Times New Roman" w:hAnsi="Times New Roman"/>
                <w:lang w:val="en-GB"/>
              </w:rPr>
              <w:t>78.2%</w:t>
            </w:r>
          </w:p>
        </w:tc>
      </w:tr>
      <w:tr w:rsidR="00621D14">
        <w:trPr>
          <w:jc w:val="center"/>
        </w:trPr>
        <w:tc>
          <w:tcPr>
            <w:tcW w:w="984" w:type="pct"/>
            <w:tcBorders>
              <w:right w:val="single" w:sz="4" w:space="0" w:color="auto"/>
            </w:tcBorders>
            <w:shd w:val="clear" w:color="auto" w:fill="auto"/>
            <w:tcMar>
              <w:top w:w="11" w:type="dxa"/>
              <w:bottom w:w="11" w:type="dxa"/>
            </w:tcMar>
            <w:vAlign w:val="center"/>
          </w:tcPr>
          <w:p w:rsidR="00621D14" w:rsidRDefault="00CF1FA6">
            <w:pPr>
              <w:pStyle w:val="TAC"/>
              <w:rPr>
                <w:rFonts w:ascii="Times New Roman" w:hAnsi="Times New Roman"/>
                <w:lang w:val="en-GB"/>
              </w:rPr>
            </w:pPr>
            <w:r>
              <w:rPr>
                <w:rFonts w:ascii="Times New Roman" w:hAnsi="Times New Roman"/>
                <w:lang w:val="en-GB"/>
              </w:rPr>
              <w:t>20°</w:t>
            </w:r>
          </w:p>
        </w:tc>
        <w:tc>
          <w:tcPr>
            <w:tcW w:w="1229" w:type="pct"/>
            <w:tcBorders>
              <w:left w:val="single" w:sz="4" w:space="0" w:color="auto"/>
            </w:tcBorders>
            <w:shd w:val="clear" w:color="auto" w:fill="auto"/>
            <w:tcMar>
              <w:top w:w="11" w:type="dxa"/>
              <w:bottom w:w="11" w:type="dxa"/>
            </w:tcMar>
            <w:vAlign w:val="center"/>
          </w:tcPr>
          <w:p w:rsidR="00621D14" w:rsidRDefault="00CF1FA6">
            <w:pPr>
              <w:pStyle w:val="TAC"/>
              <w:rPr>
                <w:rFonts w:ascii="Times New Roman" w:hAnsi="Times New Roman"/>
                <w:lang w:val="en-GB"/>
              </w:rPr>
            </w:pPr>
            <w:r>
              <w:rPr>
                <w:rFonts w:ascii="Times New Roman" w:hAnsi="Times New Roman"/>
                <w:lang w:val="en-GB"/>
              </w:rPr>
              <w:t>33.1%</w:t>
            </w:r>
          </w:p>
        </w:tc>
        <w:tc>
          <w:tcPr>
            <w:tcW w:w="1229" w:type="pct"/>
            <w:shd w:val="clear" w:color="auto" w:fill="auto"/>
            <w:tcMar>
              <w:top w:w="11" w:type="dxa"/>
              <w:bottom w:w="11" w:type="dxa"/>
            </w:tcMar>
          </w:tcPr>
          <w:p w:rsidR="00621D14" w:rsidRDefault="00CF1FA6">
            <w:pPr>
              <w:pStyle w:val="TAC"/>
              <w:rPr>
                <w:rFonts w:ascii="Times New Roman" w:hAnsi="Times New Roman"/>
                <w:lang w:val="en-GB"/>
              </w:rPr>
            </w:pPr>
            <w:r>
              <w:rPr>
                <w:rFonts w:ascii="Times New Roman" w:hAnsi="Times New Roman"/>
                <w:lang w:val="en-GB"/>
              </w:rPr>
              <w:t>38.6%</w:t>
            </w:r>
          </w:p>
        </w:tc>
        <w:tc>
          <w:tcPr>
            <w:tcW w:w="1558" w:type="pct"/>
            <w:shd w:val="clear" w:color="auto" w:fill="auto"/>
            <w:tcMar>
              <w:top w:w="11" w:type="dxa"/>
              <w:bottom w:w="11" w:type="dxa"/>
            </w:tcMar>
          </w:tcPr>
          <w:p w:rsidR="00621D14" w:rsidRDefault="00CF1FA6">
            <w:pPr>
              <w:pStyle w:val="TAC"/>
              <w:rPr>
                <w:rFonts w:ascii="Times New Roman" w:hAnsi="Times New Roman"/>
                <w:lang w:val="en-GB"/>
              </w:rPr>
            </w:pPr>
            <w:r>
              <w:rPr>
                <w:rFonts w:ascii="Times New Roman" w:hAnsi="Times New Roman"/>
                <w:lang w:val="en-GB"/>
              </w:rPr>
              <w:t>86.9%</w:t>
            </w:r>
          </w:p>
        </w:tc>
      </w:tr>
      <w:tr w:rsidR="00621D14">
        <w:trPr>
          <w:jc w:val="center"/>
        </w:trPr>
        <w:tc>
          <w:tcPr>
            <w:tcW w:w="984" w:type="pct"/>
            <w:tcBorders>
              <w:right w:val="single" w:sz="4" w:space="0" w:color="auto"/>
            </w:tcBorders>
            <w:shd w:val="clear" w:color="auto" w:fill="auto"/>
            <w:tcMar>
              <w:top w:w="11" w:type="dxa"/>
              <w:bottom w:w="11" w:type="dxa"/>
            </w:tcMar>
            <w:vAlign w:val="center"/>
          </w:tcPr>
          <w:p w:rsidR="00621D14" w:rsidRDefault="00CF1FA6">
            <w:pPr>
              <w:pStyle w:val="TAC"/>
              <w:rPr>
                <w:rFonts w:ascii="Times New Roman" w:hAnsi="Times New Roman"/>
                <w:lang w:val="en-GB"/>
              </w:rPr>
            </w:pPr>
            <w:r>
              <w:rPr>
                <w:rFonts w:ascii="Times New Roman" w:hAnsi="Times New Roman"/>
                <w:lang w:val="en-GB"/>
              </w:rPr>
              <w:t>30°</w:t>
            </w:r>
          </w:p>
        </w:tc>
        <w:tc>
          <w:tcPr>
            <w:tcW w:w="1229" w:type="pct"/>
            <w:tcBorders>
              <w:left w:val="single" w:sz="4" w:space="0" w:color="auto"/>
            </w:tcBorders>
            <w:shd w:val="clear" w:color="auto" w:fill="auto"/>
            <w:tcMar>
              <w:top w:w="11" w:type="dxa"/>
              <w:bottom w:w="11" w:type="dxa"/>
            </w:tcMar>
            <w:vAlign w:val="center"/>
          </w:tcPr>
          <w:p w:rsidR="00621D14" w:rsidRDefault="00CF1FA6">
            <w:pPr>
              <w:pStyle w:val="TAC"/>
              <w:rPr>
                <w:rFonts w:ascii="Times New Roman" w:hAnsi="Times New Roman"/>
                <w:lang w:val="en-GB"/>
              </w:rPr>
            </w:pPr>
            <w:r>
              <w:rPr>
                <w:rFonts w:ascii="Times New Roman" w:hAnsi="Times New Roman"/>
                <w:lang w:val="en-GB"/>
              </w:rPr>
              <w:t>39.8%</w:t>
            </w:r>
          </w:p>
        </w:tc>
        <w:tc>
          <w:tcPr>
            <w:tcW w:w="1229" w:type="pct"/>
            <w:shd w:val="clear" w:color="auto" w:fill="auto"/>
            <w:tcMar>
              <w:top w:w="11" w:type="dxa"/>
              <w:bottom w:w="11" w:type="dxa"/>
            </w:tcMar>
          </w:tcPr>
          <w:p w:rsidR="00621D14" w:rsidRDefault="00CF1FA6">
            <w:pPr>
              <w:pStyle w:val="TAC"/>
              <w:rPr>
                <w:rFonts w:ascii="Times New Roman" w:hAnsi="Times New Roman"/>
                <w:lang w:val="en-GB"/>
              </w:rPr>
            </w:pPr>
            <w:r>
              <w:rPr>
                <w:rFonts w:ascii="Times New Roman" w:hAnsi="Times New Roman"/>
                <w:lang w:val="en-GB"/>
              </w:rPr>
              <w:t>49.3%</w:t>
            </w:r>
          </w:p>
        </w:tc>
        <w:tc>
          <w:tcPr>
            <w:tcW w:w="1558" w:type="pct"/>
            <w:shd w:val="clear" w:color="auto" w:fill="auto"/>
            <w:tcMar>
              <w:top w:w="11" w:type="dxa"/>
              <w:bottom w:w="11" w:type="dxa"/>
            </w:tcMar>
          </w:tcPr>
          <w:p w:rsidR="00621D14" w:rsidRDefault="00CF1FA6">
            <w:pPr>
              <w:pStyle w:val="TAC"/>
              <w:rPr>
                <w:rFonts w:ascii="Times New Roman" w:hAnsi="Times New Roman"/>
                <w:lang w:val="en-GB"/>
              </w:rPr>
            </w:pPr>
            <w:r>
              <w:rPr>
                <w:rFonts w:ascii="Times New Roman" w:hAnsi="Times New Roman"/>
                <w:lang w:val="en-GB"/>
              </w:rPr>
              <w:t>91.9%</w:t>
            </w:r>
          </w:p>
        </w:tc>
      </w:tr>
      <w:tr w:rsidR="00621D14">
        <w:trPr>
          <w:jc w:val="center"/>
        </w:trPr>
        <w:tc>
          <w:tcPr>
            <w:tcW w:w="984" w:type="pct"/>
            <w:tcBorders>
              <w:right w:val="single" w:sz="4" w:space="0" w:color="auto"/>
            </w:tcBorders>
            <w:shd w:val="clear" w:color="auto" w:fill="auto"/>
            <w:tcMar>
              <w:top w:w="11" w:type="dxa"/>
              <w:bottom w:w="11" w:type="dxa"/>
            </w:tcMar>
            <w:vAlign w:val="center"/>
          </w:tcPr>
          <w:p w:rsidR="00621D14" w:rsidRDefault="00CF1FA6">
            <w:pPr>
              <w:pStyle w:val="TAC"/>
              <w:rPr>
                <w:rFonts w:ascii="Times New Roman" w:hAnsi="Times New Roman"/>
                <w:lang w:val="en-GB"/>
              </w:rPr>
            </w:pPr>
            <w:r>
              <w:rPr>
                <w:rFonts w:ascii="Times New Roman" w:hAnsi="Times New Roman"/>
                <w:lang w:val="en-GB"/>
              </w:rPr>
              <w:t>40°</w:t>
            </w:r>
          </w:p>
        </w:tc>
        <w:tc>
          <w:tcPr>
            <w:tcW w:w="1229" w:type="pct"/>
            <w:tcBorders>
              <w:left w:val="single" w:sz="4" w:space="0" w:color="auto"/>
            </w:tcBorders>
            <w:shd w:val="clear" w:color="auto" w:fill="auto"/>
            <w:tcMar>
              <w:top w:w="11" w:type="dxa"/>
              <w:bottom w:w="11" w:type="dxa"/>
            </w:tcMar>
            <w:vAlign w:val="center"/>
          </w:tcPr>
          <w:p w:rsidR="00621D14" w:rsidRDefault="00CF1FA6">
            <w:pPr>
              <w:pStyle w:val="TAC"/>
              <w:rPr>
                <w:rFonts w:ascii="Times New Roman" w:hAnsi="Times New Roman"/>
                <w:lang w:val="en-GB"/>
              </w:rPr>
            </w:pPr>
            <w:r>
              <w:rPr>
                <w:rFonts w:ascii="Times New Roman" w:hAnsi="Times New Roman"/>
                <w:lang w:val="en-GB"/>
              </w:rPr>
              <w:t>46.8%</w:t>
            </w:r>
          </w:p>
        </w:tc>
        <w:tc>
          <w:tcPr>
            <w:tcW w:w="1229" w:type="pct"/>
            <w:shd w:val="clear" w:color="auto" w:fill="auto"/>
            <w:tcMar>
              <w:top w:w="11" w:type="dxa"/>
              <w:bottom w:w="11" w:type="dxa"/>
            </w:tcMar>
          </w:tcPr>
          <w:p w:rsidR="00621D14" w:rsidRDefault="00CF1FA6">
            <w:pPr>
              <w:pStyle w:val="TAC"/>
              <w:rPr>
                <w:rFonts w:ascii="Times New Roman" w:hAnsi="Times New Roman"/>
                <w:lang w:val="en-GB"/>
              </w:rPr>
            </w:pPr>
            <w:r>
              <w:rPr>
                <w:rFonts w:ascii="Times New Roman" w:hAnsi="Times New Roman"/>
                <w:lang w:val="en-GB"/>
              </w:rPr>
              <w:t>61.3%</w:t>
            </w:r>
          </w:p>
        </w:tc>
        <w:tc>
          <w:tcPr>
            <w:tcW w:w="1558" w:type="pct"/>
            <w:shd w:val="clear" w:color="auto" w:fill="auto"/>
            <w:tcMar>
              <w:top w:w="11" w:type="dxa"/>
              <w:bottom w:w="11" w:type="dxa"/>
            </w:tcMar>
          </w:tcPr>
          <w:p w:rsidR="00621D14" w:rsidRDefault="00CF1FA6">
            <w:pPr>
              <w:pStyle w:val="TAC"/>
              <w:rPr>
                <w:rFonts w:ascii="Times New Roman" w:hAnsi="Times New Roman"/>
                <w:lang w:val="en-GB"/>
              </w:rPr>
            </w:pPr>
            <w:r>
              <w:rPr>
                <w:rFonts w:ascii="Times New Roman" w:hAnsi="Times New Roman"/>
                <w:lang w:val="en-GB"/>
              </w:rPr>
              <w:t>92.9%</w:t>
            </w:r>
          </w:p>
        </w:tc>
      </w:tr>
      <w:tr w:rsidR="00621D14">
        <w:trPr>
          <w:jc w:val="center"/>
        </w:trPr>
        <w:tc>
          <w:tcPr>
            <w:tcW w:w="984" w:type="pct"/>
            <w:tcBorders>
              <w:right w:val="single" w:sz="4" w:space="0" w:color="auto"/>
            </w:tcBorders>
            <w:shd w:val="clear" w:color="auto" w:fill="auto"/>
            <w:tcMar>
              <w:top w:w="11" w:type="dxa"/>
              <w:bottom w:w="11" w:type="dxa"/>
            </w:tcMar>
            <w:vAlign w:val="center"/>
          </w:tcPr>
          <w:p w:rsidR="00621D14" w:rsidRDefault="00CF1FA6">
            <w:pPr>
              <w:pStyle w:val="TAC"/>
              <w:rPr>
                <w:rFonts w:ascii="Times New Roman" w:hAnsi="Times New Roman"/>
                <w:lang w:val="en-GB"/>
              </w:rPr>
            </w:pPr>
            <w:r>
              <w:rPr>
                <w:rFonts w:ascii="Times New Roman" w:hAnsi="Times New Roman"/>
                <w:lang w:val="en-GB"/>
              </w:rPr>
              <w:t>50°</w:t>
            </w:r>
          </w:p>
        </w:tc>
        <w:tc>
          <w:tcPr>
            <w:tcW w:w="1229" w:type="pct"/>
            <w:tcBorders>
              <w:left w:val="single" w:sz="4" w:space="0" w:color="auto"/>
            </w:tcBorders>
            <w:shd w:val="clear" w:color="auto" w:fill="auto"/>
            <w:tcMar>
              <w:top w:w="11" w:type="dxa"/>
              <w:bottom w:w="11" w:type="dxa"/>
            </w:tcMar>
            <w:vAlign w:val="center"/>
          </w:tcPr>
          <w:p w:rsidR="00621D14" w:rsidRDefault="00CF1FA6">
            <w:pPr>
              <w:pStyle w:val="TAC"/>
              <w:rPr>
                <w:rFonts w:ascii="Times New Roman" w:hAnsi="Times New Roman"/>
                <w:lang w:val="en-GB"/>
              </w:rPr>
            </w:pPr>
            <w:r>
              <w:rPr>
                <w:rFonts w:ascii="Times New Roman" w:hAnsi="Times New Roman"/>
                <w:lang w:val="en-GB"/>
              </w:rPr>
              <w:t>53.7%</w:t>
            </w:r>
          </w:p>
        </w:tc>
        <w:tc>
          <w:tcPr>
            <w:tcW w:w="1229" w:type="pct"/>
            <w:shd w:val="clear" w:color="auto" w:fill="auto"/>
            <w:tcMar>
              <w:top w:w="11" w:type="dxa"/>
              <w:bottom w:w="11" w:type="dxa"/>
            </w:tcMar>
          </w:tcPr>
          <w:p w:rsidR="00621D14" w:rsidRDefault="00CF1FA6">
            <w:pPr>
              <w:pStyle w:val="TAC"/>
              <w:rPr>
                <w:rFonts w:ascii="Times New Roman" w:hAnsi="Times New Roman"/>
                <w:lang w:val="en-GB"/>
              </w:rPr>
            </w:pPr>
            <w:r>
              <w:rPr>
                <w:rFonts w:ascii="Times New Roman" w:hAnsi="Times New Roman"/>
                <w:lang w:val="en-GB"/>
              </w:rPr>
              <w:t>72.6%</w:t>
            </w:r>
          </w:p>
        </w:tc>
        <w:tc>
          <w:tcPr>
            <w:tcW w:w="1558" w:type="pct"/>
            <w:shd w:val="clear" w:color="auto" w:fill="auto"/>
            <w:tcMar>
              <w:top w:w="11" w:type="dxa"/>
              <w:bottom w:w="11" w:type="dxa"/>
            </w:tcMar>
          </w:tcPr>
          <w:p w:rsidR="00621D14" w:rsidRDefault="00CF1FA6">
            <w:pPr>
              <w:pStyle w:val="TAC"/>
              <w:rPr>
                <w:rFonts w:ascii="Times New Roman" w:hAnsi="Times New Roman"/>
                <w:lang w:val="en-GB"/>
              </w:rPr>
            </w:pPr>
            <w:r>
              <w:rPr>
                <w:rFonts w:ascii="Times New Roman" w:hAnsi="Times New Roman"/>
                <w:lang w:val="en-GB"/>
              </w:rPr>
              <w:t>93.5%</w:t>
            </w:r>
          </w:p>
        </w:tc>
      </w:tr>
      <w:tr w:rsidR="00621D14">
        <w:trPr>
          <w:jc w:val="center"/>
        </w:trPr>
        <w:tc>
          <w:tcPr>
            <w:tcW w:w="984" w:type="pct"/>
            <w:tcBorders>
              <w:right w:val="single" w:sz="4" w:space="0" w:color="auto"/>
            </w:tcBorders>
            <w:shd w:val="clear" w:color="auto" w:fill="auto"/>
            <w:tcMar>
              <w:top w:w="11" w:type="dxa"/>
              <w:bottom w:w="11" w:type="dxa"/>
            </w:tcMar>
            <w:vAlign w:val="center"/>
          </w:tcPr>
          <w:p w:rsidR="00621D14" w:rsidRDefault="00CF1FA6">
            <w:pPr>
              <w:pStyle w:val="TAC"/>
              <w:rPr>
                <w:rFonts w:ascii="Times New Roman" w:hAnsi="Times New Roman"/>
                <w:lang w:val="en-GB"/>
              </w:rPr>
            </w:pPr>
            <w:r>
              <w:rPr>
                <w:rFonts w:ascii="Times New Roman" w:hAnsi="Times New Roman"/>
                <w:lang w:val="en-GB"/>
              </w:rPr>
              <w:t>60°</w:t>
            </w:r>
          </w:p>
        </w:tc>
        <w:tc>
          <w:tcPr>
            <w:tcW w:w="1229" w:type="pct"/>
            <w:tcBorders>
              <w:left w:val="single" w:sz="4" w:space="0" w:color="auto"/>
            </w:tcBorders>
            <w:shd w:val="clear" w:color="auto" w:fill="auto"/>
            <w:tcMar>
              <w:top w:w="11" w:type="dxa"/>
              <w:bottom w:w="11" w:type="dxa"/>
            </w:tcMar>
            <w:vAlign w:val="center"/>
          </w:tcPr>
          <w:p w:rsidR="00621D14" w:rsidRDefault="00CF1FA6">
            <w:pPr>
              <w:pStyle w:val="TAC"/>
              <w:rPr>
                <w:rFonts w:ascii="Times New Roman" w:hAnsi="Times New Roman"/>
                <w:lang w:val="en-GB"/>
              </w:rPr>
            </w:pPr>
            <w:r>
              <w:rPr>
                <w:rFonts w:ascii="Times New Roman" w:hAnsi="Times New Roman"/>
                <w:lang w:val="en-GB"/>
              </w:rPr>
              <w:t>61.2%</w:t>
            </w:r>
          </w:p>
        </w:tc>
        <w:tc>
          <w:tcPr>
            <w:tcW w:w="1229" w:type="pct"/>
            <w:shd w:val="clear" w:color="auto" w:fill="auto"/>
            <w:tcMar>
              <w:top w:w="11" w:type="dxa"/>
              <w:bottom w:w="11" w:type="dxa"/>
            </w:tcMar>
          </w:tcPr>
          <w:p w:rsidR="00621D14" w:rsidRDefault="00CF1FA6">
            <w:pPr>
              <w:pStyle w:val="TAC"/>
              <w:rPr>
                <w:rFonts w:ascii="Times New Roman" w:hAnsi="Times New Roman"/>
                <w:lang w:val="en-GB"/>
              </w:rPr>
            </w:pPr>
            <w:r>
              <w:rPr>
                <w:rFonts w:ascii="Times New Roman" w:hAnsi="Times New Roman"/>
                <w:lang w:val="en-GB"/>
              </w:rPr>
              <w:t>80.5%</w:t>
            </w:r>
          </w:p>
        </w:tc>
        <w:tc>
          <w:tcPr>
            <w:tcW w:w="1558" w:type="pct"/>
            <w:shd w:val="clear" w:color="auto" w:fill="auto"/>
            <w:tcMar>
              <w:top w:w="11" w:type="dxa"/>
              <w:bottom w:w="11" w:type="dxa"/>
            </w:tcMar>
          </w:tcPr>
          <w:p w:rsidR="00621D14" w:rsidRDefault="00CF1FA6">
            <w:pPr>
              <w:pStyle w:val="TAC"/>
              <w:rPr>
                <w:rFonts w:ascii="Times New Roman" w:hAnsi="Times New Roman"/>
                <w:lang w:val="en-GB"/>
              </w:rPr>
            </w:pPr>
            <w:r>
              <w:rPr>
                <w:rFonts w:ascii="Times New Roman" w:hAnsi="Times New Roman"/>
                <w:lang w:val="en-GB"/>
              </w:rPr>
              <w:t>94.0%</w:t>
            </w:r>
          </w:p>
        </w:tc>
      </w:tr>
      <w:tr w:rsidR="00621D14">
        <w:trPr>
          <w:jc w:val="center"/>
        </w:trPr>
        <w:tc>
          <w:tcPr>
            <w:tcW w:w="984" w:type="pct"/>
            <w:tcBorders>
              <w:right w:val="single" w:sz="4" w:space="0" w:color="auto"/>
            </w:tcBorders>
            <w:shd w:val="clear" w:color="auto" w:fill="auto"/>
            <w:tcMar>
              <w:top w:w="11" w:type="dxa"/>
              <w:bottom w:w="11" w:type="dxa"/>
            </w:tcMar>
            <w:vAlign w:val="center"/>
          </w:tcPr>
          <w:p w:rsidR="00621D14" w:rsidRDefault="00CF1FA6">
            <w:pPr>
              <w:pStyle w:val="TAC"/>
              <w:rPr>
                <w:rFonts w:ascii="Times New Roman" w:hAnsi="Times New Roman"/>
                <w:lang w:val="en-GB"/>
              </w:rPr>
            </w:pPr>
            <w:r>
              <w:rPr>
                <w:rFonts w:ascii="Times New Roman" w:hAnsi="Times New Roman"/>
                <w:lang w:val="en-GB"/>
              </w:rPr>
              <w:t>70°</w:t>
            </w:r>
          </w:p>
        </w:tc>
        <w:tc>
          <w:tcPr>
            <w:tcW w:w="1229" w:type="pct"/>
            <w:tcBorders>
              <w:left w:val="single" w:sz="4" w:space="0" w:color="auto"/>
            </w:tcBorders>
            <w:shd w:val="clear" w:color="auto" w:fill="auto"/>
            <w:tcMar>
              <w:top w:w="11" w:type="dxa"/>
              <w:bottom w:w="11" w:type="dxa"/>
            </w:tcMar>
            <w:vAlign w:val="center"/>
          </w:tcPr>
          <w:p w:rsidR="00621D14" w:rsidRDefault="00CF1FA6">
            <w:pPr>
              <w:pStyle w:val="TAC"/>
              <w:rPr>
                <w:rFonts w:ascii="Times New Roman" w:hAnsi="Times New Roman"/>
                <w:lang w:val="en-GB"/>
              </w:rPr>
            </w:pPr>
            <w:r>
              <w:rPr>
                <w:rFonts w:ascii="Times New Roman" w:hAnsi="Times New Roman"/>
                <w:lang w:val="en-GB"/>
              </w:rPr>
              <w:t>73.8%</w:t>
            </w:r>
          </w:p>
        </w:tc>
        <w:tc>
          <w:tcPr>
            <w:tcW w:w="1229" w:type="pct"/>
            <w:shd w:val="clear" w:color="auto" w:fill="auto"/>
            <w:tcMar>
              <w:top w:w="11" w:type="dxa"/>
              <w:bottom w:w="11" w:type="dxa"/>
            </w:tcMar>
          </w:tcPr>
          <w:p w:rsidR="00621D14" w:rsidRDefault="00CF1FA6">
            <w:pPr>
              <w:pStyle w:val="TAC"/>
              <w:rPr>
                <w:rFonts w:ascii="Times New Roman" w:hAnsi="Times New Roman"/>
                <w:lang w:val="en-GB"/>
              </w:rPr>
            </w:pPr>
            <w:r>
              <w:rPr>
                <w:rFonts w:ascii="Times New Roman" w:hAnsi="Times New Roman"/>
                <w:lang w:val="en-GB"/>
              </w:rPr>
              <w:t>91.9%</w:t>
            </w:r>
          </w:p>
        </w:tc>
        <w:tc>
          <w:tcPr>
            <w:tcW w:w="1558" w:type="pct"/>
            <w:shd w:val="clear" w:color="auto" w:fill="auto"/>
            <w:tcMar>
              <w:top w:w="11" w:type="dxa"/>
              <w:bottom w:w="11" w:type="dxa"/>
            </w:tcMar>
          </w:tcPr>
          <w:p w:rsidR="00621D14" w:rsidRDefault="00CF1FA6">
            <w:pPr>
              <w:pStyle w:val="TAC"/>
              <w:rPr>
                <w:rFonts w:ascii="Times New Roman" w:hAnsi="Times New Roman"/>
                <w:lang w:val="en-GB"/>
              </w:rPr>
            </w:pPr>
            <w:r>
              <w:rPr>
                <w:rFonts w:ascii="Times New Roman" w:hAnsi="Times New Roman"/>
                <w:lang w:val="en-GB"/>
              </w:rPr>
              <w:t>94.9%</w:t>
            </w:r>
          </w:p>
        </w:tc>
      </w:tr>
      <w:tr w:rsidR="00621D14">
        <w:trPr>
          <w:jc w:val="center"/>
        </w:trPr>
        <w:tc>
          <w:tcPr>
            <w:tcW w:w="984" w:type="pct"/>
            <w:tcBorders>
              <w:right w:val="single" w:sz="4" w:space="0" w:color="auto"/>
            </w:tcBorders>
            <w:shd w:val="clear" w:color="auto" w:fill="auto"/>
            <w:tcMar>
              <w:top w:w="11" w:type="dxa"/>
              <w:bottom w:w="11" w:type="dxa"/>
            </w:tcMar>
            <w:vAlign w:val="center"/>
          </w:tcPr>
          <w:p w:rsidR="00621D14" w:rsidRDefault="00CF1FA6">
            <w:pPr>
              <w:pStyle w:val="TAC"/>
              <w:rPr>
                <w:rFonts w:ascii="Times New Roman" w:hAnsi="Times New Roman"/>
                <w:lang w:val="en-GB"/>
              </w:rPr>
            </w:pPr>
            <w:r>
              <w:rPr>
                <w:rFonts w:ascii="Times New Roman" w:hAnsi="Times New Roman"/>
                <w:lang w:val="en-GB"/>
              </w:rPr>
              <w:t>80°</w:t>
            </w:r>
          </w:p>
        </w:tc>
        <w:tc>
          <w:tcPr>
            <w:tcW w:w="1229" w:type="pct"/>
            <w:tcBorders>
              <w:left w:val="single" w:sz="4" w:space="0" w:color="auto"/>
            </w:tcBorders>
            <w:shd w:val="clear" w:color="auto" w:fill="auto"/>
            <w:tcMar>
              <w:top w:w="11" w:type="dxa"/>
              <w:bottom w:w="11" w:type="dxa"/>
            </w:tcMar>
            <w:vAlign w:val="center"/>
          </w:tcPr>
          <w:p w:rsidR="00621D14" w:rsidRDefault="00CF1FA6">
            <w:pPr>
              <w:pStyle w:val="TAC"/>
              <w:rPr>
                <w:rFonts w:ascii="Times New Roman" w:hAnsi="Times New Roman"/>
                <w:lang w:val="en-GB"/>
              </w:rPr>
            </w:pPr>
            <w:r>
              <w:rPr>
                <w:rFonts w:ascii="Times New Roman" w:hAnsi="Times New Roman"/>
                <w:lang w:val="en-GB"/>
              </w:rPr>
              <w:t>82.0%</w:t>
            </w:r>
          </w:p>
        </w:tc>
        <w:tc>
          <w:tcPr>
            <w:tcW w:w="1229" w:type="pct"/>
            <w:shd w:val="clear" w:color="auto" w:fill="auto"/>
            <w:tcMar>
              <w:top w:w="11" w:type="dxa"/>
              <w:bottom w:w="11" w:type="dxa"/>
            </w:tcMar>
          </w:tcPr>
          <w:p w:rsidR="00621D14" w:rsidRDefault="00CF1FA6">
            <w:pPr>
              <w:pStyle w:val="TAC"/>
              <w:rPr>
                <w:rFonts w:ascii="Times New Roman" w:hAnsi="Times New Roman"/>
                <w:lang w:val="en-GB"/>
              </w:rPr>
            </w:pPr>
            <w:r>
              <w:rPr>
                <w:rFonts w:ascii="Times New Roman" w:hAnsi="Times New Roman"/>
                <w:lang w:val="en-GB"/>
              </w:rPr>
              <w:t>96.8%</w:t>
            </w:r>
          </w:p>
        </w:tc>
        <w:tc>
          <w:tcPr>
            <w:tcW w:w="1558" w:type="pct"/>
            <w:shd w:val="clear" w:color="auto" w:fill="auto"/>
            <w:tcMar>
              <w:top w:w="11" w:type="dxa"/>
              <w:bottom w:w="11" w:type="dxa"/>
            </w:tcMar>
          </w:tcPr>
          <w:p w:rsidR="00621D14" w:rsidRDefault="00CF1FA6">
            <w:pPr>
              <w:pStyle w:val="TAC"/>
              <w:rPr>
                <w:rFonts w:ascii="Times New Roman" w:hAnsi="Times New Roman"/>
                <w:lang w:val="en-GB"/>
              </w:rPr>
            </w:pPr>
            <w:r>
              <w:rPr>
                <w:rFonts w:ascii="Times New Roman" w:hAnsi="Times New Roman"/>
                <w:lang w:val="en-GB"/>
              </w:rPr>
              <w:t>95.2%</w:t>
            </w:r>
          </w:p>
        </w:tc>
      </w:tr>
      <w:tr w:rsidR="00621D14">
        <w:trPr>
          <w:jc w:val="center"/>
        </w:trPr>
        <w:tc>
          <w:tcPr>
            <w:tcW w:w="984" w:type="pct"/>
            <w:tcBorders>
              <w:right w:val="single" w:sz="4" w:space="0" w:color="auto"/>
            </w:tcBorders>
            <w:shd w:val="clear" w:color="auto" w:fill="auto"/>
            <w:tcMar>
              <w:top w:w="11" w:type="dxa"/>
              <w:bottom w:w="11" w:type="dxa"/>
            </w:tcMar>
            <w:vAlign w:val="center"/>
          </w:tcPr>
          <w:p w:rsidR="00621D14" w:rsidRDefault="00CF1FA6">
            <w:pPr>
              <w:pStyle w:val="TAC"/>
              <w:rPr>
                <w:rFonts w:ascii="Times New Roman" w:hAnsi="Times New Roman"/>
                <w:lang w:val="en-GB"/>
              </w:rPr>
            </w:pPr>
            <w:r>
              <w:rPr>
                <w:rFonts w:ascii="Times New Roman" w:hAnsi="Times New Roman"/>
                <w:lang w:val="en-GB"/>
              </w:rPr>
              <w:t>90°</w:t>
            </w:r>
          </w:p>
        </w:tc>
        <w:tc>
          <w:tcPr>
            <w:tcW w:w="1229" w:type="pct"/>
            <w:tcBorders>
              <w:left w:val="single" w:sz="4" w:space="0" w:color="auto"/>
            </w:tcBorders>
            <w:shd w:val="clear" w:color="auto" w:fill="auto"/>
            <w:tcMar>
              <w:top w:w="11" w:type="dxa"/>
              <w:bottom w:w="11" w:type="dxa"/>
            </w:tcMar>
            <w:vAlign w:val="center"/>
          </w:tcPr>
          <w:p w:rsidR="00621D14" w:rsidRDefault="00CF1FA6">
            <w:pPr>
              <w:pStyle w:val="TAC"/>
              <w:rPr>
                <w:rFonts w:ascii="Times New Roman" w:hAnsi="Times New Roman"/>
                <w:lang w:val="en-GB"/>
              </w:rPr>
            </w:pPr>
            <w:r>
              <w:rPr>
                <w:rFonts w:ascii="Times New Roman" w:hAnsi="Times New Roman"/>
                <w:lang w:val="en-GB"/>
              </w:rPr>
              <w:t>98.1%</w:t>
            </w:r>
          </w:p>
        </w:tc>
        <w:tc>
          <w:tcPr>
            <w:tcW w:w="1229" w:type="pct"/>
            <w:shd w:val="clear" w:color="auto" w:fill="auto"/>
            <w:tcMar>
              <w:top w:w="11" w:type="dxa"/>
              <w:bottom w:w="11" w:type="dxa"/>
            </w:tcMar>
          </w:tcPr>
          <w:p w:rsidR="00621D14" w:rsidRDefault="00CF1FA6">
            <w:pPr>
              <w:pStyle w:val="TAC"/>
              <w:rPr>
                <w:rFonts w:ascii="Times New Roman" w:hAnsi="Times New Roman"/>
                <w:lang w:val="en-GB"/>
              </w:rPr>
            </w:pPr>
            <w:r>
              <w:rPr>
                <w:rFonts w:ascii="Times New Roman" w:hAnsi="Times New Roman"/>
                <w:lang w:val="en-GB"/>
              </w:rPr>
              <w:t>99.2%</w:t>
            </w:r>
          </w:p>
        </w:tc>
        <w:tc>
          <w:tcPr>
            <w:tcW w:w="1558" w:type="pct"/>
            <w:shd w:val="clear" w:color="auto" w:fill="auto"/>
            <w:tcMar>
              <w:top w:w="11" w:type="dxa"/>
              <w:bottom w:w="11" w:type="dxa"/>
            </w:tcMar>
          </w:tcPr>
          <w:p w:rsidR="00621D14" w:rsidRDefault="00CF1FA6">
            <w:pPr>
              <w:pStyle w:val="TAC"/>
              <w:rPr>
                <w:rFonts w:ascii="Times New Roman" w:hAnsi="Times New Roman"/>
                <w:lang w:val="en-GB"/>
              </w:rPr>
            </w:pPr>
            <w:r>
              <w:rPr>
                <w:rFonts w:ascii="Times New Roman" w:hAnsi="Times New Roman"/>
                <w:lang w:val="en-GB"/>
              </w:rPr>
              <w:t>99.8%</w:t>
            </w:r>
          </w:p>
        </w:tc>
      </w:tr>
    </w:tbl>
    <w:p w:rsidR="00621D14" w:rsidRDefault="00621D14">
      <w:pPr>
        <w:pStyle w:val="ListParagraph"/>
        <w:ind w:left="1134" w:firstLine="422"/>
        <w:rPr>
          <w:rStyle w:val="Strong"/>
          <w:rFonts w:ascii="Times New Roman" w:hAnsi="Times New Roman" w:cs="Times New Roman"/>
        </w:rPr>
      </w:pPr>
    </w:p>
    <w:p w:rsidR="00621D14" w:rsidRDefault="00CF1FA6">
      <w:pPr>
        <w:pStyle w:val="Heading4"/>
        <w:numPr>
          <w:ilvl w:val="3"/>
          <w:numId w:val="1"/>
        </w:numPr>
        <w:rPr>
          <w:rFonts w:ascii="Times New Roman" w:hAnsi="Times New Roman" w:cs="Times New Roman"/>
          <w:b w:val="0"/>
        </w:rPr>
      </w:pPr>
      <w:bookmarkStart w:id="4" w:name="_Toc46320107"/>
      <w:bookmarkStart w:id="5" w:name="_Toc46012055"/>
      <w:bookmarkStart w:id="6" w:name="_Toc52563598"/>
      <w:bookmarkStart w:id="7" w:name="_Toc21293827"/>
      <w:r>
        <w:rPr>
          <w:rFonts w:ascii="Times New Roman" w:hAnsi="Times New Roman" w:cs="Times New Roman"/>
          <w:b w:val="0"/>
        </w:rPr>
        <w:t>Path loss and Shadow fading</w:t>
      </w:r>
      <w:bookmarkEnd w:id="4"/>
      <w:bookmarkEnd w:id="5"/>
      <w:bookmarkEnd w:id="6"/>
      <w:bookmarkEnd w:id="7"/>
    </w:p>
    <w:p w:rsidR="00621D14" w:rsidRDefault="00CF1FA6">
      <w:pPr>
        <w:rPr>
          <w:rFonts w:ascii="Times New Roman" w:hAnsi="Times New Roman" w:cs="Times New Roman"/>
        </w:rPr>
      </w:pPr>
      <w:r>
        <w:rPr>
          <w:rFonts w:ascii="Times New Roman" w:hAnsi="Times New Roman" w:cs="Times New Roman"/>
        </w:rPr>
        <w:t>The signal path between a satellite or HAPS transmitter and an NTN terminal undergoes several stages of propagation and attenuation. The path loss (PL) is composed of components as follows:</w:t>
      </w:r>
    </w:p>
    <w:p w:rsidR="00621D14" w:rsidRDefault="00CF1FA6">
      <w:pPr>
        <w:tabs>
          <w:tab w:val="center" w:pos="4820"/>
          <w:tab w:val="right" w:pos="9639"/>
        </w:tabs>
        <w:rPr>
          <w:rFonts w:ascii="Times New Roman" w:hAnsi="Times New Roman" w:cs="Times New Roman"/>
        </w:rPr>
      </w:pPr>
      <w:r>
        <w:rPr>
          <w:rFonts w:ascii="Times New Roman" w:hAnsi="Times New Roman" w:cs="Times New Roman"/>
        </w:rPr>
        <w:tab/>
      </w:r>
      <w:r>
        <w:rPr>
          <w:rFonts w:ascii="Times New Roman" w:hAnsi="Times New Roman" w:cs="Times New Roman"/>
          <w:noProof/>
          <w:position w:val="-14"/>
        </w:rPr>
        <w:drawing>
          <wp:inline distT="0" distB="0" distL="0" distR="0">
            <wp:extent cx="1755775" cy="24130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755775" cy="241300"/>
                    </a:xfrm>
                    <a:prstGeom prst="rect">
                      <a:avLst/>
                    </a:prstGeom>
                    <a:noFill/>
                    <a:ln>
                      <a:noFill/>
                    </a:ln>
                  </pic:spPr>
                </pic:pic>
              </a:graphicData>
            </a:graphic>
          </wp:inline>
        </w:drawing>
      </w:r>
      <w:r w:rsidR="00225422">
        <w:rPr>
          <w:rFonts w:ascii="Times New Roman" w:hAnsi="Times New Roman" w:cs="Times New Roman"/>
        </w:rPr>
        <w:t>,</w:t>
      </w:r>
      <w:r w:rsidR="00225422">
        <w:rPr>
          <w:rFonts w:ascii="Times New Roman" w:hAnsi="Times New Roman" w:cs="Times New Roman"/>
        </w:rPr>
        <w:tab/>
        <w:t>(2.2.3</w:t>
      </w:r>
      <w:r>
        <w:rPr>
          <w:rFonts w:ascii="Times New Roman" w:hAnsi="Times New Roman" w:cs="Times New Roman"/>
        </w:rPr>
        <w:t>.2-1)</w:t>
      </w:r>
    </w:p>
    <w:p w:rsidR="00621D14" w:rsidRDefault="00CF1FA6">
      <w:pPr>
        <w:rPr>
          <w:rFonts w:ascii="Times New Roman" w:hAnsi="Times New Roman" w:cs="Times New Roman"/>
        </w:rPr>
      </w:pPr>
      <w:r>
        <w:rPr>
          <w:rFonts w:ascii="Times New Roman" w:hAnsi="Times New Roman" w:cs="Times New Roman"/>
        </w:rPr>
        <w:t>where</w:t>
      </w:r>
      <w:r>
        <w:rPr>
          <w:rFonts w:ascii="Times New Roman" w:hAnsi="Times New Roman" w:cs="Times New Roman"/>
        </w:rPr>
        <w:tab/>
      </w:r>
    </w:p>
    <w:p w:rsidR="00621D14" w:rsidRDefault="00CF1FA6">
      <w:pPr>
        <w:ind w:firstLine="420"/>
        <w:rPr>
          <w:rFonts w:ascii="Times New Roman" w:hAnsi="Times New Roman" w:cs="Times New Roman"/>
        </w:rPr>
      </w:pPr>
      <w:r>
        <w:rPr>
          <w:rFonts w:ascii="Times New Roman" w:hAnsi="Times New Roman" w:cs="Times New Roman"/>
          <w:position w:val="-4"/>
        </w:rPr>
        <w:object w:dxaOrig="357" w:dyaOrig="265" w14:anchorId="1D54A11D">
          <v:shape id="_x0000_i1026" type="#_x0000_t75" style="width:17.2pt;height:13.45pt" o:ole="">
            <v:imagedata r:id="rId18" o:title=""/>
          </v:shape>
          <o:OLEObject Type="Embed" ProgID="Equation.3" ShapeID="_x0000_i1026" DrawAspect="Content" ObjectID="_1678888863" r:id="rId19"/>
        </w:object>
      </w:r>
      <w:r>
        <w:rPr>
          <w:rFonts w:ascii="Times New Roman" w:hAnsi="Times New Roman" w:cs="Times New Roman"/>
        </w:rPr>
        <w:t>is the total path loss in dB,</w:t>
      </w:r>
    </w:p>
    <w:p w:rsidR="00621D14" w:rsidRDefault="00CF1FA6">
      <w:pPr>
        <w:rPr>
          <w:rFonts w:ascii="Times New Roman" w:hAnsi="Times New Roman" w:cs="Times New Roman"/>
        </w:rPr>
      </w:pPr>
      <w:r>
        <w:rPr>
          <w:rFonts w:ascii="Times New Roman" w:hAnsi="Times New Roman" w:cs="Times New Roman"/>
        </w:rPr>
        <w:tab/>
      </w:r>
      <w:r>
        <w:rPr>
          <w:rFonts w:ascii="Times New Roman" w:hAnsi="Times New Roman" w:cs="Times New Roman"/>
          <w:position w:val="-12"/>
        </w:rPr>
        <w:object w:dxaOrig="438" w:dyaOrig="357" w14:anchorId="5CAB0D6F">
          <v:shape id="_x0000_i1027" type="#_x0000_t75" style="width:21.5pt;height:17.2pt" o:ole="">
            <v:imagedata r:id="rId20" o:title=""/>
          </v:shape>
          <o:OLEObject Type="Embed" ProgID="Equation.3" ShapeID="_x0000_i1027" DrawAspect="Content" ObjectID="_1678888864" r:id="rId21"/>
        </w:object>
      </w:r>
      <w:r>
        <w:rPr>
          <w:rFonts w:ascii="Times New Roman" w:hAnsi="Times New Roman" w:cs="Times New Roman"/>
        </w:rPr>
        <w:t xml:space="preserve"> is the basic path loss in dB,</w:t>
      </w:r>
    </w:p>
    <w:p w:rsidR="00621D14" w:rsidRDefault="00CF1FA6">
      <w:pPr>
        <w:rPr>
          <w:rFonts w:ascii="Times New Roman" w:hAnsi="Times New Roman" w:cs="Times New Roman"/>
        </w:rPr>
      </w:pPr>
      <w:r>
        <w:rPr>
          <w:rFonts w:ascii="Times New Roman" w:hAnsi="Times New Roman" w:cs="Times New Roman"/>
        </w:rPr>
        <w:tab/>
      </w:r>
      <w:r>
        <w:rPr>
          <w:rFonts w:ascii="Times New Roman" w:hAnsi="Times New Roman" w:cs="Times New Roman"/>
          <w:position w:val="-14"/>
        </w:rPr>
        <w:object w:dxaOrig="461" w:dyaOrig="380" w14:anchorId="511E4C3D">
          <v:shape id="_x0000_i1028" type="#_x0000_t75" style="width:24.2pt;height:19.35pt" o:ole="">
            <v:imagedata r:id="rId22" o:title=""/>
          </v:shape>
          <o:OLEObject Type="Embed" ProgID="Equation.3" ShapeID="_x0000_i1028" DrawAspect="Content" ObjectID="_1678888865" r:id="rId23"/>
        </w:object>
      </w:r>
      <w:r>
        <w:rPr>
          <w:rFonts w:ascii="Times New Roman" w:hAnsi="Times New Roman" w:cs="Times New Roman"/>
        </w:rPr>
        <w:t xml:space="preserve"> is the attenuation due to atmospheric gasses in dB,</w:t>
      </w:r>
    </w:p>
    <w:p w:rsidR="00621D14" w:rsidRDefault="00CF1FA6">
      <w:pPr>
        <w:rPr>
          <w:rFonts w:ascii="Times New Roman" w:hAnsi="Times New Roman" w:cs="Times New Roman"/>
        </w:rPr>
      </w:pPr>
      <w:r>
        <w:rPr>
          <w:rFonts w:ascii="Times New Roman" w:hAnsi="Times New Roman" w:cs="Times New Roman"/>
        </w:rPr>
        <w:tab/>
      </w:r>
      <w:r>
        <w:rPr>
          <w:rFonts w:ascii="Times New Roman" w:hAnsi="Times New Roman" w:cs="Times New Roman"/>
          <w:position w:val="-12"/>
        </w:rPr>
        <w:object w:dxaOrig="415" w:dyaOrig="357" w14:anchorId="7F86EBD4">
          <v:shape id="_x0000_i1029" type="#_x0000_t75" style="width:21.5pt;height:17.2pt" o:ole="">
            <v:imagedata r:id="rId24" o:title=""/>
          </v:shape>
          <o:OLEObject Type="Embed" ProgID="Equation.3" ShapeID="_x0000_i1029" DrawAspect="Content" ObjectID="_1678888866" r:id="rId25"/>
        </w:object>
      </w:r>
      <w:r>
        <w:rPr>
          <w:rFonts w:ascii="Times New Roman" w:hAnsi="Times New Roman" w:cs="Times New Roman"/>
        </w:rPr>
        <w:t xml:space="preserve"> is the attenuation due to either ionospheric or tropospheric scintillation in dB,</w:t>
      </w:r>
    </w:p>
    <w:p w:rsidR="00621D14" w:rsidRDefault="00CF1FA6">
      <w:pPr>
        <w:rPr>
          <w:rFonts w:ascii="Times New Roman" w:hAnsi="Times New Roman" w:cs="Times New Roman"/>
        </w:rPr>
      </w:pPr>
      <w:r>
        <w:rPr>
          <w:rFonts w:ascii="Times New Roman" w:hAnsi="Times New Roman" w:cs="Times New Roman"/>
        </w:rPr>
        <w:tab/>
      </w:r>
      <w:r>
        <w:rPr>
          <w:rFonts w:ascii="Times New Roman" w:hAnsi="Times New Roman" w:cs="Times New Roman"/>
          <w:position w:val="-12"/>
        </w:rPr>
        <w:object w:dxaOrig="415" w:dyaOrig="357" w14:anchorId="6126FE45">
          <v:shape id="_x0000_i1030" type="#_x0000_t75" style="width:21.5pt;height:17.2pt" o:ole="">
            <v:imagedata r:id="rId26" o:title=""/>
          </v:shape>
          <o:OLEObject Type="Embed" ProgID="Equation.3" ShapeID="_x0000_i1030" DrawAspect="Content" ObjectID="_1678888867" r:id="rId27"/>
        </w:object>
      </w:r>
      <w:r>
        <w:rPr>
          <w:rFonts w:ascii="Times New Roman" w:hAnsi="Times New Roman" w:cs="Times New Roman"/>
        </w:rPr>
        <w:t>is building entry loss in dB.</w:t>
      </w:r>
    </w:p>
    <w:p w:rsidR="00621D14" w:rsidRDefault="00CF1FA6">
      <w:pPr>
        <w:rPr>
          <w:rFonts w:ascii="Times New Roman" w:hAnsi="Times New Roman" w:cs="Times New Roman"/>
          <w:szCs w:val="40"/>
        </w:rPr>
      </w:pPr>
      <w:r>
        <w:rPr>
          <w:rFonts w:ascii="Times New Roman" w:hAnsi="Times New Roman" w:cs="Times New Roman"/>
        </w:rPr>
        <w:t>This section specifies the basic path loss model (</w:t>
      </w:r>
      <w:r>
        <w:rPr>
          <w:rFonts w:ascii="Times New Roman" w:hAnsi="Times New Roman" w:cs="Times New Roman"/>
          <w:position w:val="-12"/>
        </w:rPr>
        <w:object w:dxaOrig="438" w:dyaOrig="357" w14:anchorId="289B3706">
          <v:shape id="_x0000_i1031" type="#_x0000_t75" style="width:21.5pt;height:17.2pt" o:ole="">
            <v:imagedata r:id="rId28" o:title=""/>
          </v:shape>
          <o:OLEObject Type="Embed" ProgID="Equation.3" ShapeID="_x0000_i1031" DrawAspect="Content" ObjectID="_1678888868" r:id="rId29"/>
        </w:object>
      </w:r>
      <w:r>
        <w:rPr>
          <w:rFonts w:ascii="Times New Roman" w:hAnsi="Times New Roman" w:cs="Times New Roman"/>
        </w:rPr>
        <w:t xml:space="preserve">) which accounts for the signal's free space propagation, clutter loss, and shadow fading. </w:t>
      </w:r>
      <w:r>
        <w:rPr>
          <w:rFonts w:ascii="Times New Roman" w:hAnsi="Times New Roman" w:cs="Times New Roman"/>
          <w:szCs w:val="40"/>
        </w:rPr>
        <w:t xml:space="preserve">Attenuations due to building entry loss, atmospheric gasses and scintillation are described in Sections 2.4.3, 2.4.4 and 2.4.6, respectively. </w:t>
      </w:r>
    </w:p>
    <w:p w:rsidR="00621D14" w:rsidRDefault="00CF1FA6">
      <w:pPr>
        <w:rPr>
          <w:rFonts w:ascii="Times New Roman" w:hAnsi="Times New Roman" w:cs="Times New Roman"/>
        </w:rPr>
      </w:pPr>
      <w:r>
        <w:rPr>
          <w:rFonts w:ascii="Times New Roman" w:hAnsi="Times New Roman" w:cs="Times New Roman"/>
        </w:rPr>
        <w:t xml:space="preserve">The free space path loss (FSPL) in dB for a separation distance </w:t>
      </w:r>
      <w:r>
        <w:rPr>
          <w:rFonts w:ascii="Times New Roman" w:hAnsi="Times New Roman" w:cs="Times New Roman"/>
          <w:i/>
        </w:rPr>
        <w:t>d</w:t>
      </w:r>
      <w:r>
        <w:rPr>
          <w:rFonts w:ascii="Times New Roman" w:hAnsi="Times New Roman" w:cs="Times New Roman"/>
        </w:rPr>
        <w:t xml:space="preserve"> in meter and frequency </w:t>
      </w:r>
      <m:oMath>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c</m:t>
            </m:r>
          </m:sub>
        </m:sSub>
      </m:oMath>
      <w:r>
        <w:rPr>
          <w:rFonts w:ascii="Times New Roman" w:hAnsi="Times New Roman" w:cs="Times New Roman"/>
        </w:rPr>
        <w:t xml:space="preserve"> in GHz is given by</w:t>
      </w:r>
    </w:p>
    <w:p w:rsidR="00621D14" w:rsidRDefault="00CF1FA6">
      <w:pPr>
        <w:tabs>
          <w:tab w:val="center" w:pos="4820"/>
          <w:tab w:val="right" w:pos="9639"/>
        </w:tabs>
        <w:rPr>
          <w:rFonts w:ascii="Times New Roman" w:hAnsi="Times New Roman" w:cs="Times New Roman"/>
        </w:rPr>
      </w:pPr>
      <w:r>
        <w:rPr>
          <w:rFonts w:ascii="Times New Roman" w:hAnsi="Times New Roman" w:cs="Times New Roman"/>
        </w:rPr>
        <w:tab/>
      </w:r>
      <w:r>
        <w:rPr>
          <w:rFonts w:ascii="Times New Roman" w:hAnsi="Times New Roman" w:cs="Times New Roman"/>
          <w:noProof/>
        </w:rPr>
        <w:drawing>
          <wp:inline distT="0" distB="0" distL="0" distR="0">
            <wp:extent cx="2911475" cy="226695"/>
            <wp:effectExtent l="0" t="0" r="3175" b="190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911475" cy="226695"/>
                    </a:xfrm>
                    <a:prstGeom prst="rect">
                      <a:avLst/>
                    </a:prstGeom>
                    <a:noFill/>
                    <a:ln>
                      <a:noFill/>
                    </a:ln>
                  </pic:spPr>
                </pic:pic>
              </a:graphicData>
            </a:graphic>
          </wp:inline>
        </w:drawing>
      </w:r>
      <w:r>
        <w:rPr>
          <w:rFonts w:ascii="Times New Roman" w:hAnsi="Times New Roman" w:cs="Times New Roman"/>
        </w:rPr>
        <w:tab/>
        <w:t>(2.</w:t>
      </w:r>
      <w:r w:rsidR="00225422">
        <w:rPr>
          <w:rFonts w:ascii="Times New Roman" w:hAnsi="Times New Roman" w:cs="Times New Roman"/>
        </w:rPr>
        <w:t>2.3</w:t>
      </w:r>
      <w:r>
        <w:rPr>
          <w:rFonts w:ascii="Times New Roman" w:hAnsi="Times New Roman" w:cs="Times New Roman"/>
        </w:rPr>
        <w:t>.2-2)</w:t>
      </w:r>
    </w:p>
    <w:p w:rsidR="00621D14" w:rsidRDefault="00CF1FA6">
      <w:pPr>
        <w:rPr>
          <w:rFonts w:ascii="Times New Roman" w:hAnsi="Times New Roman" w:cs="Times New Roman"/>
        </w:rPr>
      </w:pPr>
      <w:r>
        <w:rPr>
          <w:rFonts w:ascii="Times New Roman" w:hAnsi="Times New Roman" w:cs="Times New Roman"/>
        </w:rPr>
        <w:t xml:space="preserve">For a ground terminal, the distance </w:t>
      </w:r>
      <w:r>
        <w:rPr>
          <w:rFonts w:ascii="Times New Roman" w:hAnsi="Times New Roman" w:cs="Times New Roman"/>
          <w:i/>
        </w:rPr>
        <w:t>d</w:t>
      </w:r>
      <w:r>
        <w:rPr>
          <w:rFonts w:ascii="Times New Roman" w:hAnsi="Times New Roman" w:cs="Times New Roman"/>
        </w:rPr>
        <w:t xml:space="preserve"> (a.k.a. slant range), as shown in Figure 2.4.2-1, can be determined by the satellite/HAPS altitude </w:t>
      </w:r>
      <w:r>
        <w:rPr>
          <w:rFonts w:ascii="Times New Roman" w:hAnsi="Times New Roman" w:cs="Times New Roman"/>
          <w:position w:val="-12"/>
        </w:rPr>
        <w:object w:dxaOrig="265" w:dyaOrig="357" w14:anchorId="4CE031CE">
          <v:shape id="_x0000_i1032" type="#_x0000_t75" style="width:13.45pt;height:17.2pt" o:ole="">
            <v:imagedata r:id="rId31" o:title=""/>
          </v:shape>
          <o:OLEObject Type="Embed" ProgID="Equation.3" ShapeID="_x0000_i1032" DrawAspect="Content" ObjectID="_1678888869" r:id="rId32"/>
        </w:object>
      </w:r>
      <w:r>
        <w:rPr>
          <w:rFonts w:ascii="Times New Roman" w:hAnsi="Times New Roman" w:cs="Times New Roman"/>
        </w:rPr>
        <w:t xml:space="preserve"> and elevation angle α by</w:t>
      </w:r>
    </w:p>
    <w:p w:rsidR="00621D14" w:rsidRDefault="00CF1FA6">
      <w:pPr>
        <w:tabs>
          <w:tab w:val="center" w:pos="4820"/>
          <w:tab w:val="right" w:pos="9639"/>
        </w:tabs>
        <w:rPr>
          <w:rFonts w:ascii="Times New Roman" w:hAnsi="Times New Roman" w:cs="Times New Roman"/>
        </w:rPr>
      </w:pPr>
      <w:r>
        <w:rPr>
          <w:rFonts w:ascii="Times New Roman" w:hAnsi="Times New Roman" w:cs="Times New Roman"/>
        </w:rPr>
        <w:tab/>
      </w:r>
      <w:r>
        <w:rPr>
          <w:rFonts w:ascii="Times New Roman" w:hAnsi="Times New Roman" w:cs="Times New Roman"/>
          <w:noProof/>
        </w:rPr>
        <w:drawing>
          <wp:inline distT="0" distB="0" distL="0" distR="0">
            <wp:extent cx="2399665" cy="292735"/>
            <wp:effectExtent l="0" t="0" r="63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399665" cy="292735"/>
                    </a:xfrm>
                    <a:prstGeom prst="rect">
                      <a:avLst/>
                    </a:prstGeom>
                    <a:noFill/>
                    <a:ln>
                      <a:noFill/>
                    </a:ln>
                  </pic:spPr>
                </pic:pic>
              </a:graphicData>
            </a:graphic>
          </wp:inline>
        </w:drawing>
      </w:r>
      <w:r>
        <w:rPr>
          <w:rFonts w:ascii="Times New Roman" w:hAnsi="Times New Roman" w:cs="Times New Roman"/>
        </w:rPr>
        <w:t>,</w:t>
      </w:r>
      <w:r>
        <w:rPr>
          <w:rFonts w:ascii="Times New Roman" w:hAnsi="Times New Roman" w:cs="Times New Roman"/>
        </w:rPr>
        <w:tab/>
        <w:t>(2.</w:t>
      </w:r>
      <w:r w:rsidR="00225422">
        <w:rPr>
          <w:rFonts w:ascii="Times New Roman" w:hAnsi="Times New Roman" w:cs="Times New Roman"/>
        </w:rPr>
        <w:t>2.3</w:t>
      </w:r>
      <w:r>
        <w:rPr>
          <w:rFonts w:ascii="Times New Roman" w:hAnsi="Times New Roman" w:cs="Times New Roman"/>
        </w:rPr>
        <w:t>.2-3)</w:t>
      </w:r>
    </w:p>
    <w:p w:rsidR="00621D14" w:rsidRDefault="00CF1FA6">
      <w:pPr>
        <w:rPr>
          <w:rFonts w:ascii="Times New Roman" w:hAnsi="Times New Roman" w:cs="Times New Roman"/>
        </w:rPr>
      </w:pPr>
      <w:r>
        <w:rPr>
          <w:rFonts w:ascii="Times New Roman" w:hAnsi="Times New Roman" w:cs="Times New Roman"/>
        </w:rPr>
        <w:t xml:space="preserve">where </w:t>
      </w:r>
      <w:r>
        <w:rPr>
          <w:rFonts w:ascii="Times New Roman" w:hAnsi="Times New Roman" w:cs="Times New Roman"/>
          <w:position w:val="-10"/>
        </w:rPr>
        <w:object w:dxaOrig="346" w:dyaOrig="346" w14:anchorId="32D81363">
          <v:shape id="_x0000_i1033" type="#_x0000_t75" style="width:17.2pt;height:17.2pt" o:ole="">
            <v:imagedata r:id="rId34" o:title=""/>
          </v:shape>
          <o:OLEObject Type="Embed" ProgID="Equation.3" ShapeID="_x0000_i1033" DrawAspect="Content" ObjectID="_1678888870" r:id="rId35"/>
        </w:object>
      </w:r>
      <w:r>
        <w:rPr>
          <w:rFonts w:ascii="Times New Roman" w:hAnsi="Times New Roman" w:cs="Times New Roman"/>
        </w:rPr>
        <w:t xml:space="preserve"> denotes Earth radius.</w:t>
      </w:r>
    </w:p>
    <w:p w:rsidR="00621D14" w:rsidRDefault="00CF1FA6">
      <w:pPr>
        <w:pStyle w:val="TH"/>
        <w:rPr>
          <w:rFonts w:ascii="Times New Roman" w:hAnsi="Times New Roman"/>
        </w:rPr>
      </w:pPr>
      <w:r>
        <w:rPr>
          <w:rFonts w:ascii="Times New Roman" w:hAnsi="Times New Roman"/>
        </w:rPr>
        <w:object w:dxaOrig="5852" w:dyaOrig="3663" w14:anchorId="3EF6A55A">
          <v:shape id="_x0000_i1034" type="#_x0000_t75" style="width:293.35pt;height:183.75pt" o:ole="">
            <v:imagedata r:id="rId36" o:title="" cropbottom="34519f"/>
          </v:shape>
          <o:OLEObject Type="Embed" ProgID="Visio.Drawing.11" ShapeID="_x0000_i1034" DrawAspect="Content" ObjectID="_1678888871" r:id="rId37"/>
        </w:object>
      </w:r>
    </w:p>
    <w:p w:rsidR="00621D14" w:rsidRDefault="00CF1FA6">
      <w:pPr>
        <w:pStyle w:val="TF"/>
        <w:rPr>
          <w:rFonts w:ascii="Times New Roman" w:hAnsi="Times New Roman"/>
          <w:lang w:eastAsia="ko-KR"/>
        </w:rPr>
      </w:pPr>
      <w:r>
        <w:rPr>
          <w:rFonts w:ascii="Times New Roman" w:hAnsi="Times New Roman"/>
        </w:rPr>
        <w:t>Figure 2.4.2-1: Slant range d between a satellite and a ground terminal</w:t>
      </w:r>
    </w:p>
    <w:p w:rsidR="00621D14" w:rsidRDefault="00CF1FA6">
      <w:pPr>
        <w:rPr>
          <w:rFonts w:ascii="Times New Roman" w:hAnsi="Times New Roman" w:cs="Times New Roman"/>
        </w:rPr>
      </w:pPr>
      <w:r>
        <w:rPr>
          <w:rFonts w:ascii="Times New Roman" w:hAnsi="Times New Roman" w:cs="Times New Roman"/>
        </w:rPr>
        <w:lastRenderedPageBreak/>
        <w:t>Clutter loss (CL) models the attenuation of signal power caused by surrounding buildings and objects on the ground. It depends on the elevation angle α, the carrier frequency f</w:t>
      </w:r>
      <w:r>
        <w:rPr>
          <w:rFonts w:ascii="Times New Roman" w:hAnsi="Times New Roman" w:cs="Times New Roman"/>
          <w:vertAlign w:val="subscript"/>
        </w:rPr>
        <w:t>c</w:t>
      </w:r>
      <w:r>
        <w:rPr>
          <w:rFonts w:ascii="Times New Roman" w:hAnsi="Times New Roman" w:cs="Times New Roman"/>
        </w:rPr>
        <w:t xml:space="preserve">, and the environment. </w:t>
      </w:r>
      <w:r>
        <w:rPr>
          <w:rFonts w:ascii="Times New Roman" w:eastAsia="MS Mincho" w:hAnsi="Times New Roman" w:cs="Times New Roman"/>
          <w:lang w:eastAsia="ja-JP"/>
        </w:rPr>
        <w:t xml:space="preserve">Shadow fading (SF) is modeled by a log-normal distribution, which when expressed in decibel unit, is a zero-mean normal distribution with a standard deviation </w:t>
      </w:r>
      <w:r>
        <w:rPr>
          <w:rFonts w:ascii="Times New Roman" w:eastAsia="MS Mincho" w:hAnsi="Times New Roman" w:cs="Times New Roman"/>
          <w:position w:val="-12"/>
          <w:lang w:eastAsia="ja-JP"/>
        </w:rPr>
        <w:object w:dxaOrig="403" w:dyaOrig="380" w14:anchorId="0FBC0602">
          <v:shape id="_x0000_i1035" type="#_x0000_t75" style="width:20.4pt;height:19.35pt" o:ole="">
            <v:imagedata r:id="rId38" o:title=""/>
          </v:shape>
          <o:OLEObject Type="Embed" ProgID="Equation.3" ShapeID="_x0000_i1035" DrawAspect="Content" ObjectID="_1678888872" r:id="rId39"/>
        </w:object>
      </w:r>
      <w:r>
        <w:rPr>
          <w:rFonts w:ascii="Times New Roman" w:eastAsia="MS Mincho" w:hAnsi="Times New Roman" w:cs="Times New Roman"/>
          <w:lang w:eastAsia="ja-JP"/>
        </w:rPr>
        <w:t xml:space="preserve">, i.e., </w:t>
      </w:r>
      <w:r>
        <w:rPr>
          <w:rFonts w:ascii="Times New Roman" w:eastAsia="MS Mincho" w:hAnsi="Times New Roman" w:cs="Times New Roman"/>
          <w:position w:val="-12"/>
          <w:lang w:eastAsia="ja-JP"/>
        </w:rPr>
        <w:object w:dxaOrig="991" w:dyaOrig="380" w14:anchorId="6C53D1C5">
          <v:shape id="_x0000_i1036" type="#_x0000_t75" style="width:49.45pt;height:19.35pt" o:ole="">
            <v:imagedata r:id="rId40" o:title=""/>
          </v:shape>
          <o:OLEObject Type="Embed" ProgID="Equation.3" ShapeID="_x0000_i1036" DrawAspect="Content" ObjectID="_1678888873" r:id="rId41"/>
        </w:object>
      </w:r>
      <w:r>
        <w:rPr>
          <w:rFonts w:ascii="Times New Roman" w:eastAsia="MS Mincho" w:hAnsi="Times New Roman" w:cs="Times New Roman"/>
          <w:lang w:eastAsia="ja-JP"/>
        </w:rPr>
        <w:t>.</w:t>
      </w:r>
    </w:p>
    <w:p w:rsidR="00621D14" w:rsidRDefault="00CF1FA6">
      <w:pPr>
        <w:rPr>
          <w:rFonts w:ascii="Times New Roman" w:hAnsi="Times New Roman" w:cs="Times New Roman"/>
        </w:rPr>
      </w:pPr>
      <w:r>
        <w:rPr>
          <w:rFonts w:ascii="Times New Roman" w:hAnsi="Times New Roman" w:cs="Times New Roman"/>
        </w:rPr>
        <w:t>The basic path loss in dB unit is modeled as</w:t>
      </w:r>
    </w:p>
    <w:p w:rsidR="00621D14" w:rsidRDefault="00CF1FA6">
      <w:pPr>
        <w:tabs>
          <w:tab w:val="center" w:pos="4820"/>
          <w:tab w:val="right" w:pos="9639"/>
        </w:tabs>
        <w:rPr>
          <w:rFonts w:ascii="Times New Roman" w:hAnsi="Times New Roman" w:cs="Times New Roman"/>
        </w:rPr>
      </w:pPr>
      <w:r>
        <w:rPr>
          <w:rFonts w:ascii="Times New Roman" w:hAnsi="Times New Roman" w:cs="Times New Roman"/>
        </w:rPr>
        <w:tab/>
      </w:r>
      <w:r>
        <w:rPr>
          <w:rFonts w:ascii="Times New Roman" w:hAnsi="Times New Roman" w:cs="Times New Roman"/>
          <w:noProof/>
        </w:rPr>
        <w:drawing>
          <wp:inline distT="0" distB="0" distL="0" distR="0">
            <wp:extent cx="2231390" cy="226695"/>
            <wp:effectExtent l="0" t="0" r="0" b="190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231390" cy="226695"/>
                    </a:xfrm>
                    <a:prstGeom prst="rect">
                      <a:avLst/>
                    </a:prstGeom>
                    <a:noFill/>
                    <a:ln>
                      <a:noFill/>
                    </a:ln>
                  </pic:spPr>
                </pic:pic>
              </a:graphicData>
            </a:graphic>
          </wp:inline>
        </w:drawing>
      </w:r>
      <w:r>
        <w:rPr>
          <w:rFonts w:ascii="Times New Roman" w:hAnsi="Times New Roman" w:cs="Times New Roman"/>
        </w:rPr>
        <w:t>,</w:t>
      </w:r>
      <w:r>
        <w:rPr>
          <w:rFonts w:ascii="Times New Roman" w:hAnsi="Times New Roman" w:cs="Times New Roman"/>
        </w:rPr>
        <w:tab/>
        <w:t>(2.</w:t>
      </w:r>
      <w:r w:rsidR="00225422">
        <w:rPr>
          <w:rFonts w:ascii="Times New Roman" w:hAnsi="Times New Roman" w:cs="Times New Roman"/>
        </w:rPr>
        <w:t>2.3</w:t>
      </w:r>
      <w:r>
        <w:rPr>
          <w:rFonts w:ascii="Times New Roman" w:hAnsi="Times New Roman" w:cs="Times New Roman"/>
        </w:rPr>
        <w:t>.2-4)</w:t>
      </w:r>
    </w:p>
    <w:p w:rsidR="00621D14" w:rsidRDefault="00CF1FA6">
      <w:pPr>
        <w:spacing w:after="120"/>
        <w:rPr>
          <w:rFonts w:ascii="Times New Roman" w:eastAsia="MS Mincho" w:hAnsi="Times New Roman" w:cs="Times New Roman"/>
          <w:lang w:eastAsia="ja-JP"/>
        </w:rPr>
      </w:pPr>
      <w:r>
        <w:rPr>
          <w:rFonts w:ascii="Times New Roman" w:hAnsi="Times New Roman" w:cs="Times New Roman"/>
        </w:rPr>
        <w:t xml:space="preserve">where </w:t>
      </w:r>
      <w:r>
        <w:rPr>
          <w:rFonts w:ascii="Times New Roman" w:hAnsi="Times New Roman" w:cs="Times New Roman"/>
        </w:rPr>
        <w:fldChar w:fldCharType="begin"/>
      </w:r>
      <w:r>
        <w:rPr>
          <w:rFonts w:ascii="Times New Roman" w:hAnsi="Times New Roman" w:cs="Times New Roman"/>
        </w:rPr>
        <w:instrText xml:space="preserve"> QUOTE </w:instrText>
      </w:r>
      <m:oMath>
        <m:r>
          <m:rPr>
            <m:sty m:val="p"/>
          </m:rPr>
          <w:rPr>
            <w:rFonts w:ascii="Cambria Math" w:hAnsi="Cambria Math" w:cs="Times New Roman"/>
          </w:rPr>
          <m:t>FSPL</m:t>
        </m:r>
        <m:d>
          <m:dPr>
            <m:ctrlPr>
              <w:rPr>
                <w:rFonts w:ascii="Cambria Math" w:hAnsi="Cambria Math" w:cs="Times New Roman"/>
                <w:i/>
              </w:rPr>
            </m:ctrlPr>
          </m:dPr>
          <m:e>
            <m:r>
              <m:rPr>
                <m:sty m:val="p"/>
              </m:rPr>
              <w:rPr>
                <w:rFonts w:ascii="Cambria Math" w:hAnsi="Cambria Math" w:cs="Times New Roman"/>
              </w:rPr>
              <m:t xml:space="preserve">d, </m:t>
            </m:r>
            <m:sSub>
              <m:sSubPr>
                <m:ctrlPr>
                  <w:rPr>
                    <w:rFonts w:ascii="Cambria Math" w:hAnsi="Cambria Math" w:cs="Times New Roman"/>
                    <w:i/>
                  </w:rPr>
                </m:ctrlPr>
              </m:sSubPr>
              <m:e>
                <m:r>
                  <m:rPr>
                    <m:sty m:val="p"/>
                  </m:rPr>
                  <w:rPr>
                    <w:rFonts w:ascii="Cambria Math" w:hAnsi="Cambria Math" w:cs="Times New Roman"/>
                  </w:rPr>
                  <m:t>f</m:t>
                </m:r>
              </m:e>
              <m:sub>
                <m:r>
                  <m:rPr>
                    <m:sty m:val="p"/>
                  </m:rPr>
                  <w:rPr>
                    <w:rFonts w:ascii="Cambria Math" w:hAnsi="Cambria Math" w:cs="Times New Roman"/>
                  </w:rPr>
                  <m:t>c</m:t>
                </m:r>
              </m:sub>
            </m:sSub>
          </m:e>
        </m:d>
      </m:oMath>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position w:val="-12"/>
        </w:rPr>
        <w:object w:dxaOrig="1244" w:dyaOrig="357" w14:anchorId="4B2AD18B">
          <v:shape id="_x0000_i1037" type="#_x0000_t75" style="width:62.85pt;height:17.2pt" o:ole="">
            <v:imagedata r:id="rId43" o:title=""/>
          </v:shape>
          <o:OLEObject Type="Embed" ProgID="Equation.3" ShapeID="_x0000_i1037" DrawAspect="Content" ObjectID="_1678888874" r:id="rId44"/>
        </w:object>
      </w:r>
      <w:r>
        <w:rPr>
          <w:rFonts w:ascii="Times New Roman" w:hAnsi="Times New Roman" w:cs="Times New Roman"/>
        </w:rPr>
        <w:fldChar w:fldCharType="end"/>
      </w:r>
      <w:r>
        <w:rPr>
          <w:rFonts w:ascii="Times New Roman" w:hAnsi="Times New Roman" w:cs="Times New Roman"/>
        </w:rPr>
        <w:t xml:space="preserve"> is the free space path loss, </w:t>
      </w:r>
      <w:r>
        <w:rPr>
          <w:rFonts w:ascii="Times New Roman" w:hAnsi="Times New Roman" w:cs="Times New Roman"/>
          <w:position w:val="-12"/>
        </w:rPr>
        <w:object w:dxaOrig="991" w:dyaOrig="357" w14:anchorId="5CC4A87B">
          <v:shape id="_x0000_i1038" type="#_x0000_t75" style="width:49.45pt;height:17.2pt" o:ole="">
            <v:imagedata r:id="rId45" o:title=""/>
          </v:shape>
          <o:OLEObject Type="Embed" ProgID="Equation.3" ShapeID="_x0000_i1038" DrawAspect="Content" ObjectID="_1678888875" r:id="rId46"/>
        </w:object>
      </w:r>
      <w:r>
        <w:rPr>
          <w:rFonts w:ascii="Times New Roman" w:hAnsi="Times New Roman" w:cs="Times New Roman"/>
        </w:rPr>
        <w:t xml:space="preserve">is clutter loss, and </w:t>
      </w:r>
      <w:r>
        <w:rPr>
          <w:rFonts w:ascii="Times New Roman" w:hAnsi="Times New Roman" w:cs="Times New Roman"/>
          <w:position w:val="-6"/>
        </w:rPr>
        <w:object w:dxaOrig="380" w:dyaOrig="276" w14:anchorId="5537657A">
          <v:shape id="_x0000_i1039" type="#_x0000_t75" style="width:19.35pt;height:13.45pt" o:ole="">
            <v:imagedata r:id="rId47" o:title=""/>
          </v:shape>
          <o:OLEObject Type="Embed" ProgID="Equation.3" ShapeID="_x0000_i1039" DrawAspect="Content" ObjectID="_1678888876" r:id="rId48"/>
        </w:object>
      </w:r>
      <w:r>
        <w:rPr>
          <w:rFonts w:ascii="Times New Roman" w:hAnsi="Times New Roman" w:cs="Times New Roman"/>
        </w:rPr>
        <w:t xml:space="preserve"> is shadow fading loss represented by a random number generated by the normal distribution, i.e., </w:t>
      </w:r>
      <w:r>
        <w:rPr>
          <w:rFonts w:ascii="Times New Roman" w:hAnsi="Times New Roman" w:cs="Times New Roman"/>
          <w:position w:val="-6"/>
        </w:rPr>
        <w:object w:dxaOrig="380" w:dyaOrig="276" w14:anchorId="36A32E1C">
          <v:shape id="_x0000_i1040" type="#_x0000_t75" style="width:19.35pt;height:13.45pt" o:ole="">
            <v:imagedata r:id="rId49" o:title=""/>
          </v:shape>
          <o:OLEObject Type="Embed" ProgID="Equation.3" ShapeID="_x0000_i1040" DrawAspect="Content" ObjectID="_1678888877" r:id="rId50"/>
        </w:object>
      </w:r>
      <w:r>
        <w:rPr>
          <w:rFonts w:ascii="Times New Roman" w:hAnsi="Times New Roman" w:cs="Times New Roman"/>
        </w:rPr>
        <w:t xml:space="preserve"> ~</w:t>
      </w:r>
      <w:r>
        <w:rPr>
          <w:rFonts w:ascii="Times New Roman" w:eastAsia="MS Mincho" w:hAnsi="Times New Roman" w:cs="Times New Roman"/>
          <w:position w:val="-12"/>
          <w:lang w:eastAsia="ja-JP"/>
        </w:rPr>
        <w:object w:dxaOrig="991" w:dyaOrig="380" w14:anchorId="00A97AC7">
          <v:shape id="_x0000_i1041" type="#_x0000_t75" style="width:49.45pt;height:19.35pt" o:ole="">
            <v:imagedata r:id="rId40" o:title=""/>
          </v:shape>
          <o:OLEObject Type="Embed" ProgID="Equation.3" ShapeID="_x0000_i1041" DrawAspect="Content" ObjectID="_1678888878" r:id="rId51"/>
        </w:object>
      </w:r>
      <w:r>
        <w:rPr>
          <w:rFonts w:ascii="Times New Roman" w:hAnsi="Times New Roman" w:cs="Times New Roman"/>
        </w:rPr>
        <w:fldChar w:fldCharType="begin"/>
      </w:r>
      <w:r>
        <w:rPr>
          <w:rFonts w:ascii="Times New Roman" w:hAnsi="Times New Roman" w:cs="Times New Roman"/>
        </w:rPr>
        <w:instrText xml:space="preserve"> QUOTE </w:instrText>
      </w:r>
      <m:oMath>
        <m:r>
          <m:rPr>
            <m:sty m:val="p"/>
          </m:rPr>
          <w:rPr>
            <w:rFonts w:ascii="Cambria Math" w:hAnsi="Cambria Math" w:cs="Times New Roman"/>
          </w:rPr>
          <m:t>SF~</m:t>
        </m:r>
        <m:r>
          <m:rPr>
            <m:sty m:val="p"/>
          </m:rPr>
          <w:rPr>
            <w:rFonts w:ascii="Cambria Math" w:eastAsia="MS Mincho" w:hAnsi="Cambria Math" w:cs="Times New Roman"/>
            <w:lang w:eastAsia="ja-JP"/>
          </w:rPr>
          <m:t>N</m:t>
        </m:r>
        <m:d>
          <m:dPr>
            <m:ctrlPr>
              <w:rPr>
                <w:rFonts w:ascii="Cambria Math" w:eastAsia="MS Mincho" w:hAnsi="Cambria Math" w:cs="Times New Roman"/>
                <w:i/>
                <w:lang w:eastAsia="ja-JP"/>
              </w:rPr>
            </m:ctrlPr>
          </m:dPr>
          <m:e>
            <m:r>
              <m:rPr>
                <m:sty m:val="p"/>
              </m:rPr>
              <w:rPr>
                <w:rFonts w:ascii="Cambria Math" w:eastAsia="MS Mincho" w:hAnsi="Cambria Math" w:cs="Times New Roman"/>
                <w:lang w:eastAsia="ja-JP"/>
              </w:rPr>
              <m:t xml:space="preserve">0, </m:t>
            </m:r>
            <m:sSubSup>
              <m:sSubSupPr>
                <m:ctrlPr>
                  <w:rPr>
                    <w:rFonts w:ascii="Cambria Math" w:eastAsia="MS Mincho" w:hAnsi="Cambria Math" w:cs="Times New Roman"/>
                    <w:i/>
                    <w:lang w:eastAsia="ja-JP"/>
                  </w:rPr>
                </m:ctrlPr>
              </m:sSubSupPr>
              <m:e>
                <m:r>
                  <m:rPr>
                    <m:sty m:val="p"/>
                  </m:rPr>
                  <w:rPr>
                    <w:rFonts w:ascii="Cambria Math" w:eastAsia="MS Mincho" w:hAnsi="Cambria Math" w:cs="Times New Roman"/>
                    <w:lang w:eastAsia="ja-JP"/>
                  </w:rPr>
                  <m:t>σ</m:t>
                </m:r>
              </m:e>
              <m:sub>
                <m:r>
                  <m:rPr>
                    <m:sty m:val="p"/>
                  </m:rPr>
                  <w:rPr>
                    <w:rFonts w:ascii="Cambria Math" w:eastAsia="MS Mincho" w:hAnsi="Cambria Math" w:cs="Times New Roman"/>
                    <w:lang w:eastAsia="ja-JP"/>
                  </w:rPr>
                  <m:t>SF</m:t>
                </m:r>
              </m:sub>
              <m:sup>
                <m:r>
                  <m:rPr>
                    <m:sty m:val="p"/>
                  </m:rPr>
                  <w:rPr>
                    <w:rFonts w:ascii="Cambria Math" w:eastAsia="MS Mincho" w:hAnsi="Cambria Math" w:cs="Times New Roman"/>
                    <w:lang w:eastAsia="ja-JP"/>
                  </w:rPr>
                  <m:t>2</m:t>
                </m:r>
              </m:sup>
            </m:sSubSup>
          </m:e>
        </m:d>
      </m:oMath>
      <w:r>
        <w:rPr>
          <w:rFonts w:ascii="Times New Roman" w:hAnsi="Times New Roman" w:cs="Times New Roman"/>
        </w:rPr>
        <w:instrText xml:space="preserve"> </w:instrText>
      </w:r>
      <w:r>
        <w:rPr>
          <w:rFonts w:ascii="Times New Roman" w:hAnsi="Times New Roman" w:cs="Times New Roman"/>
        </w:rPr>
        <w:fldChar w:fldCharType="end"/>
      </w:r>
      <w:r>
        <w:rPr>
          <w:rFonts w:ascii="Times New Roman" w:hAnsi="Times New Roman" w:cs="Times New Roman"/>
        </w:rPr>
        <w:t xml:space="preserve">. </w:t>
      </w:r>
      <w:r>
        <w:rPr>
          <w:rFonts w:ascii="Times New Roman" w:eastAsia="MS Mincho" w:hAnsi="Times New Roman" w:cs="Times New Roman"/>
          <w:lang w:eastAsia="ja-JP"/>
        </w:rPr>
        <w:t>When the UE is in LOS condition, clutter loss is negligible and should be set to 0 dB in the basic path loss model.</w:t>
      </w:r>
    </w:p>
    <w:p w:rsidR="00621D14" w:rsidRDefault="00CF1FA6">
      <w:pPr>
        <w:rPr>
          <w:rFonts w:ascii="Times New Roman" w:eastAsia="MS Mincho" w:hAnsi="Times New Roman" w:cs="Times New Roman"/>
          <w:lang w:eastAsia="ja-JP"/>
        </w:rPr>
      </w:pPr>
      <w:r>
        <w:rPr>
          <w:rFonts w:ascii="Times New Roman" w:eastAsia="MS Mincho" w:hAnsi="Times New Roman" w:cs="Times New Roman"/>
          <w:lang w:eastAsia="ja-JP"/>
        </w:rPr>
        <w:t xml:space="preserve">The values of </w:t>
      </w:r>
      <w:r>
        <w:rPr>
          <w:rFonts w:ascii="Times New Roman" w:eastAsia="MS Mincho" w:hAnsi="Times New Roman" w:cs="Times New Roman"/>
          <w:lang w:eastAsia="ja-JP"/>
        </w:rPr>
        <w:fldChar w:fldCharType="begin"/>
      </w:r>
      <w:r>
        <w:rPr>
          <w:rFonts w:ascii="Times New Roman" w:eastAsia="MS Mincho" w:hAnsi="Times New Roman" w:cs="Times New Roman"/>
          <w:lang w:eastAsia="ja-JP"/>
        </w:rPr>
        <w:instrText xml:space="preserve"> QUOTE </w:instrText>
      </w:r>
      <m:oMath>
        <m:sSub>
          <m:sSubPr>
            <m:ctrlPr>
              <w:rPr>
                <w:rFonts w:ascii="Cambria Math" w:eastAsia="MS Mincho" w:hAnsi="Cambria Math" w:cs="Times New Roman"/>
                <w:i/>
                <w:lang w:eastAsia="ja-JP"/>
              </w:rPr>
            </m:ctrlPr>
          </m:sSubPr>
          <m:e>
            <m:r>
              <m:rPr>
                <m:sty m:val="p"/>
              </m:rPr>
              <w:rPr>
                <w:rFonts w:ascii="Cambria Math" w:eastAsia="MS Mincho" w:hAnsi="Cambria Math" w:cs="Times New Roman"/>
                <w:lang w:eastAsia="ja-JP"/>
              </w:rPr>
              <m:t>σ</m:t>
            </m:r>
          </m:e>
          <m:sub>
            <m:r>
              <m:rPr>
                <m:sty m:val="p"/>
              </m:rPr>
              <w:rPr>
                <w:rFonts w:ascii="Cambria Math" w:eastAsia="MS Mincho" w:hAnsi="Cambria Math" w:cs="Times New Roman"/>
                <w:lang w:eastAsia="ja-JP"/>
              </w:rPr>
              <m:t>SF</m:t>
            </m:r>
          </m:sub>
        </m:sSub>
      </m:oMath>
      <w:r>
        <w:rPr>
          <w:rFonts w:ascii="Times New Roman" w:eastAsia="MS Mincho" w:hAnsi="Times New Roman" w:cs="Times New Roman"/>
          <w:lang w:eastAsia="ja-JP"/>
        </w:rPr>
        <w:instrText xml:space="preserve"> </w:instrText>
      </w:r>
      <w:r>
        <w:rPr>
          <w:rFonts w:ascii="Times New Roman" w:eastAsia="MS Mincho" w:hAnsi="Times New Roman" w:cs="Times New Roman"/>
          <w:lang w:eastAsia="ja-JP"/>
        </w:rPr>
        <w:fldChar w:fldCharType="separate"/>
      </w:r>
      <w:r>
        <w:rPr>
          <w:rFonts w:ascii="Times New Roman" w:eastAsia="MS Mincho" w:hAnsi="Times New Roman" w:cs="Times New Roman"/>
          <w:position w:val="-12"/>
          <w:lang w:eastAsia="ja-JP"/>
        </w:rPr>
        <w:object w:dxaOrig="415" w:dyaOrig="380" w14:anchorId="54332CBA">
          <v:shape id="_x0000_i1042" type="#_x0000_t75" style="width:21.5pt;height:19.35pt" o:ole="">
            <v:imagedata r:id="rId52" o:title=""/>
          </v:shape>
          <o:OLEObject Type="Embed" ProgID="Equation.3" ShapeID="_x0000_i1042" DrawAspect="Content" ObjectID="_1678888879" r:id="rId53"/>
        </w:object>
      </w:r>
      <w:r>
        <w:rPr>
          <w:rFonts w:ascii="Times New Roman" w:eastAsia="MS Mincho" w:hAnsi="Times New Roman" w:cs="Times New Roman"/>
          <w:lang w:eastAsia="ja-JP"/>
        </w:rPr>
        <w:fldChar w:fldCharType="end"/>
      </w:r>
      <w:r>
        <w:rPr>
          <w:rFonts w:ascii="Times New Roman" w:eastAsia="MS Mincho" w:hAnsi="Times New Roman" w:cs="Times New Roman"/>
          <w:lang w:eastAsia="ja-JP"/>
        </w:rPr>
        <w:t xml:space="preserve"> and </w:t>
      </w:r>
      <w:r>
        <w:rPr>
          <w:rFonts w:ascii="Times New Roman" w:eastAsia="MS Mincho" w:hAnsi="Times New Roman" w:cs="Times New Roman"/>
          <w:position w:val="-6"/>
          <w:lang w:eastAsia="ja-JP"/>
        </w:rPr>
        <w:object w:dxaOrig="357" w:dyaOrig="276" w14:anchorId="106836F3">
          <v:shape id="_x0000_i1043" type="#_x0000_t75" style="width:17.2pt;height:13.45pt" o:ole="">
            <v:imagedata r:id="rId54" o:title=""/>
          </v:shape>
          <o:OLEObject Type="Embed" ProgID="Equation.3" ShapeID="_x0000_i1043" DrawAspect="Content" ObjectID="_1678888880" r:id="rId55"/>
        </w:object>
      </w:r>
      <w:r>
        <w:rPr>
          <w:rFonts w:ascii="Times New Roman" w:eastAsia="MS Mincho" w:hAnsi="Times New Roman" w:cs="Times New Roman"/>
          <w:lang w:eastAsia="ja-JP"/>
        </w:rPr>
        <w:t xml:space="preserve"> are given in tables 2.</w:t>
      </w:r>
      <w:r w:rsidR="00225422">
        <w:rPr>
          <w:rFonts w:ascii="Times New Roman" w:eastAsia="MS Mincho" w:hAnsi="Times New Roman" w:cs="Times New Roman"/>
          <w:lang w:eastAsia="ja-JP"/>
        </w:rPr>
        <w:t>2.3</w:t>
      </w:r>
      <w:r>
        <w:rPr>
          <w:rFonts w:ascii="Times New Roman" w:eastAsia="MS Mincho" w:hAnsi="Times New Roman" w:cs="Times New Roman"/>
          <w:lang w:eastAsia="ja-JP"/>
        </w:rPr>
        <w:t>.2-1 to 2.</w:t>
      </w:r>
      <w:r w:rsidR="00225422">
        <w:rPr>
          <w:rFonts w:ascii="Times New Roman" w:eastAsia="MS Mincho" w:hAnsi="Times New Roman" w:cs="Times New Roman"/>
          <w:lang w:eastAsia="ja-JP"/>
        </w:rPr>
        <w:t>2.3</w:t>
      </w:r>
      <w:r>
        <w:rPr>
          <w:rFonts w:ascii="Times New Roman" w:eastAsia="MS Mincho" w:hAnsi="Times New Roman" w:cs="Times New Roman"/>
          <w:lang w:eastAsia="ja-JP"/>
        </w:rPr>
        <w:t>.2-3 at reference elevation angles for different scenarios. The UE in a particular scenario should take the values corresponding to the reference angle nearest to its elevation angle α.</w:t>
      </w:r>
    </w:p>
    <w:p w:rsidR="00621D14" w:rsidRDefault="00CF1FA6">
      <w:pPr>
        <w:pStyle w:val="TH"/>
        <w:spacing w:before="240"/>
        <w:rPr>
          <w:rFonts w:ascii="Times New Roman" w:hAnsi="Times New Roman"/>
          <w:lang w:eastAsia="ko-KR"/>
        </w:rPr>
      </w:pPr>
      <w:r>
        <w:rPr>
          <w:rFonts w:ascii="Times New Roman" w:hAnsi="Times New Roman"/>
        </w:rPr>
        <w:t>Table 2.</w:t>
      </w:r>
      <w:r w:rsidR="00225422">
        <w:rPr>
          <w:rFonts w:ascii="Times New Roman" w:hAnsi="Times New Roman"/>
        </w:rPr>
        <w:t>2.3</w:t>
      </w:r>
      <w:r>
        <w:rPr>
          <w:rFonts w:ascii="Times New Roman" w:hAnsi="Times New Roman"/>
        </w:rPr>
        <w:t xml:space="preserve">.2-1: Shadow fading and clutter loss for dense urban scenario </w:t>
      </w:r>
      <w:r>
        <w:rPr>
          <w:rFonts w:ascii="Times New Roman" w:hAnsi="Times New Roman" w:hint="eastAsia"/>
          <w:lang w:eastAsia="zh-CN"/>
        </w:rPr>
        <w:t>(</w:t>
      </w:r>
      <w:r w:rsidR="000E5C39">
        <w:rPr>
          <w:rFonts w:ascii="Times New Roman" w:hAnsi="Times New Roman"/>
          <w:lang w:eastAsia="zh-CN"/>
        </w:rPr>
        <w:t>2 GHz2 GHz</w:t>
      </w:r>
      <w:r>
        <w:rPr>
          <w:rFonts w:ascii="Times New Roman" w:hAnsi="Times New Roman"/>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680"/>
        <w:gridCol w:w="2478"/>
        <w:gridCol w:w="2232"/>
      </w:tblGrid>
      <w:tr w:rsidR="00621D14">
        <w:trPr>
          <w:jc w:val="center"/>
        </w:trPr>
        <w:tc>
          <w:tcPr>
            <w:tcW w:w="1159" w:type="pct"/>
            <w:vMerge w:val="restar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eastAsia="MS Mincho" w:hAnsi="Times New Roman"/>
                <w:lang w:val="en-GB" w:eastAsia="ja-JP"/>
              </w:rPr>
              <w:t>Elevation</w:t>
            </w:r>
          </w:p>
        </w:tc>
        <w:tc>
          <w:tcPr>
            <w:tcW w:w="3841" w:type="pct"/>
            <w:gridSpan w:val="3"/>
            <w:shd w:val="clear" w:color="auto" w:fill="auto"/>
            <w:tcMar>
              <w:top w:w="11" w:type="dxa"/>
              <w:bottom w:w="11" w:type="dxa"/>
            </w:tcMar>
            <w:vAlign w:val="bottom"/>
          </w:tcPr>
          <w:p w:rsidR="00621D14" w:rsidRDefault="000E5C39">
            <w:pPr>
              <w:pStyle w:val="TAC"/>
              <w:rPr>
                <w:rFonts w:ascii="Times New Roman" w:eastAsia="MS Mincho" w:hAnsi="Times New Roman"/>
                <w:lang w:val="en-GB" w:eastAsia="ja-JP"/>
              </w:rPr>
            </w:pPr>
            <w:r>
              <w:rPr>
                <w:rFonts w:ascii="Times New Roman" w:eastAsia="MS Mincho" w:hAnsi="Times New Roman"/>
                <w:lang w:val="en-GB" w:eastAsia="ja-JP"/>
              </w:rPr>
              <w:t>2 GHz</w:t>
            </w:r>
          </w:p>
        </w:tc>
      </w:tr>
      <w:tr w:rsidR="00621D14">
        <w:trPr>
          <w:jc w:val="center"/>
        </w:trPr>
        <w:tc>
          <w:tcPr>
            <w:tcW w:w="1159" w:type="pct"/>
            <w:vMerge/>
            <w:shd w:val="clear" w:color="auto" w:fill="auto"/>
            <w:tcMar>
              <w:top w:w="11" w:type="dxa"/>
              <w:bottom w:w="11" w:type="dxa"/>
            </w:tcMar>
            <w:vAlign w:val="bottom"/>
          </w:tcPr>
          <w:p w:rsidR="00621D14" w:rsidRDefault="00621D14">
            <w:pPr>
              <w:pStyle w:val="TAC"/>
              <w:rPr>
                <w:rFonts w:ascii="Times New Roman" w:eastAsia="MS Mincho" w:hAnsi="Times New Roman"/>
                <w:lang w:val="en-GB" w:eastAsia="ja-JP"/>
              </w:rPr>
            </w:pPr>
          </w:p>
        </w:tc>
        <w:tc>
          <w:tcPr>
            <w:tcW w:w="1393"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eastAsia="MS Mincho" w:hAnsi="Times New Roman"/>
                <w:lang w:val="en-GB" w:eastAsia="ja-JP"/>
              </w:rPr>
              <w:t>LOS</w:t>
            </w:r>
          </w:p>
        </w:tc>
        <w:tc>
          <w:tcPr>
            <w:tcW w:w="2447" w:type="pct"/>
            <w:gridSpan w:val="2"/>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eastAsia="MS Mincho" w:hAnsi="Times New Roman"/>
                <w:lang w:val="en-GB" w:eastAsia="ja-JP"/>
              </w:rPr>
              <w:t>NLOS</w:t>
            </w:r>
          </w:p>
        </w:tc>
      </w:tr>
      <w:tr w:rsidR="00621D14">
        <w:trPr>
          <w:jc w:val="center"/>
        </w:trPr>
        <w:tc>
          <w:tcPr>
            <w:tcW w:w="1159" w:type="pct"/>
            <w:vMerge/>
            <w:shd w:val="clear" w:color="auto" w:fill="auto"/>
            <w:tcMar>
              <w:top w:w="11" w:type="dxa"/>
              <w:bottom w:w="11" w:type="dxa"/>
            </w:tcMar>
            <w:vAlign w:val="bottom"/>
          </w:tcPr>
          <w:p w:rsidR="00621D14" w:rsidRDefault="00621D14">
            <w:pPr>
              <w:pStyle w:val="TAC"/>
              <w:rPr>
                <w:rFonts w:ascii="Times New Roman" w:eastAsia="MS Mincho" w:hAnsi="Times New Roman"/>
                <w:lang w:val="en-GB" w:eastAsia="ja-JP"/>
              </w:rPr>
            </w:pPr>
          </w:p>
        </w:tc>
        <w:tc>
          <w:tcPr>
            <w:tcW w:w="1393"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eastAsia="MS Mincho" w:hAnsi="Times New Roman"/>
                <w:position w:val="-12"/>
                <w:lang w:val="en-GB" w:eastAsia="ja-JP"/>
              </w:rPr>
              <w:object w:dxaOrig="403" w:dyaOrig="357" w14:anchorId="74EA441C">
                <v:shape id="_x0000_i1044" type="#_x0000_t75" style="width:20.4pt;height:17.2pt" o:ole="">
                  <v:imagedata r:id="rId56" o:title=""/>
                </v:shape>
                <o:OLEObject Type="Embed" ProgID="Equation.3" ShapeID="_x0000_i1044" DrawAspect="Content" ObjectID="_1678888881" r:id="rId57"/>
              </w:object>
            </w:r>
            <w:r>
              <w:rPr>
                <w:rFonts w:ascii="Times New Roman" w:eastAsia="MS Mincho" w:hAnsi="Times New Roman"/>
                <w:lang w:val="en-GB" w:eastAsia="ja-JP"/>
              </w:rPr>
              <w:fldChar w:fldCharType="begin"/>
            </w:r>
            <w:r>
              <w:rPr>
                <w:rFonts w:ascii="Times New Roman" w:eastAsia="MS Mincho" w:hAnsi="Times New Roman"/>
                <w:lang w:val="en-GB" w:eastAsia="ja-JP"/>
              </w:rPr>
              <w:instrText xml:space="preserve"> QUOTE </w:instrText>
            </w:r>
            <m:oMath>
              <m:sSub>
                <m:sSubPr>
                  <m:ctrlPr>
                    <w:rPr>
                      <w:rFonts w:ascii="Cambria Math" w:eastAsia="MS Mincho" w:hAnsi="Cambria Math"/>
                      <w:i/>
                      <w:lang w:eastAsia="ja-JP"/>
                    </w:rPr>
                  </m:ctrlPr>
                </m:sSubPr>
                <m:e>
                  <m:r>
                    <m:rPr>
                      <m:sty m:val="p"/>
                    </m:rPr>
                    <w:rPr>
                      <w:rFonts w:ascii="Cambria Math" w:eastAsia="MS Mincho" w:hAnsi="Cambria Math"/>
                      <w:lang w:eastAsia="ja-JP"/>
                    </w:rPr>
                    <m:t>σ</m:t>
                  </m:r>
                </m:e>
                <m:sub>
                  <m:r>
                    <m:rPr>
                      <m:sty m:val="p"/>
                    </m:rPr>
                    <w:rPr>
                      <w:rFonts w:ascii="Cambria Math" w:eastAsia="MS Mincho" w:hAnsi="Cambria Math"/>
                      <w:lang w:eastAsia="ja-JP"/>
                    </w:rPr>
                    <m:t>SF</m:t>
                  </m:r>
                </m:sub>
              </m:sSub>
            </m:oMath>
            <w:r>
              <w:rPr>
                <w:rFonts w:ascii="Times New Roman" w:eastAsia="MS Mincho" w:hAnsi="Times New Roman"/>
                <w:lang w:val="en-GB" w:eastAsia="ja-JP"/>
              </w:rPr>
              <w:instrText xml:space="preserve"> </w:instrText>
            </w:r>
            <w:r>
              <w:rPr>
                <w:rFonts w:ascii="Times New Roman" w:eastAsia="MS Mincho" w:hAnsi="Times New Roman"/>
                <w:lang w:val="en-GB" w:eastAsia="ja-JP"/>
              </w:rPr>
              <w:fldChar w:fldCharType="end"/>
            </w:r>
            <w:r>
              <w:rPr>
                <w:rFonts w:ascii="Times New Roman" w:eastAsia="MS Mincho" w:hAnsi="Times New Roman"/>
                <w:lang w:val="en-GB" w:eastAsia="ja-JP"/>
              </w:rPr>
              <w:t xml:space="preserve"> (dB)</w:t>
            </w:r>
          </w:p>
        </w:tc>
        <w:tc>
          <w:tcPr>
            <w:tcW w:w="1288"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eastAsia="MS Mincho" w:hAnsi="Times New Roman"/>
                <w:position w:val="-12"/>
                <w:lang w:val="en-GB" w:eastAsia="ja-JP"/>
              </w:rPr>
              <w:object w:dxaOrig="403" w:dyaOrig="357" w14:anchorId="747492DF">
                <v:shape id="_x0000_i1045" type="#_x0000_t75" style="width:20.4pt;height:17.2pt" o:ole="">
                  <v:imagedata r:id="rId58" o:title=""/>
                </v:shape>
                <o:OLEObject Type="Embed" ProgID="Equation.3" ShapeID="_x0000_i1045" DrawAspect="Content" ObjectID="_1678888882" r:id="rId59"/>
              </w:object>
            </w:r>
            <w:r>
              <w:rPr>
                <w:rFonts w:ascii="Times New Roman" w:eastAsia="MS Mincho" w:hAnsi="Times New Roman"/>
                <w:lang w:val="en-GB" w:eastAsia="ja-JP"/>
              </w:rPr>
              <w:t>(dB)</w:t>
            </w:r>
          </w:p>
        </w:tc>
        <w:tc>
          <w:tcPr>
            <w:tcW w:w="1159"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eastAsia="MS Mincho" w:hAnsi="Times New Roman"/>
                <w:position w:val="-6"/>
                <w:lang w:val="en-GB" w:eastAsia="ja-JP"/>
              </w:rPr>
              <w:object w:dxaOrig="357" w:dyaOrig="276" w14:anchorId="55B7B5AF">
                <v:shape id="_x0000_i1046" type="#_x0000_t75" style="width:17.2pt;height:13.45pt" o:ole="">
                  <v:imagedata r:id="rId54" o:title=""/>
                </v:shape>
                <o:OLEObject Type="Embed" ProgID="Equation.3" ShapeID="_x0000_i1046" DrawAspect="Content" ObjectID="_1678888883" r:id="rId60"/>
              </w:object>
            </w:r>
            <w:r>
              <w:rPr>
                <w:rFonts w:ascii="Times New Roman" w:eastAsia="MS Mincho" w:hAnsi="Times New Roman"/>
                <w:lang w:val="en-GB" w:eastAsia="ja-JP"/>
              </w:rPr>
              <w:t>(dB)</w:t>
            </w:r>
          </w:p>
        </w:tc>
      </w:tr>
      <w:tr w:rsidR="00621D14">
        <w:trPr>
          <w:jc w:val="center"/>
        </w:trPr>
        <w:tc>
          <w:tcPr>
            <w:tcW w:w="1159" w:type="pct"/>
            <w:shd w:val="clear" w:color="auto" w:fill="auto"/>
            <w:tcMar>
              <w:top w:w="11" w:type="dxa"/>
              <w:bottom w:w="11" w:type="dxa"/>
            </w:tcMar>
            <w:vAlign w:val="bottom"/>
          </w:tcPr>
          <w:p w:rsidR="00621D14" w:rsidRDefault="00CF1FA6">
            <w:pPr>
              <w:pStyle w:val="TAC"/>
              <w:rPr>
                <w:rFonts w:ascii="Times New Roman" w:hAnsi="Times New Roman"/>
                <w:lang w:val="en-GB"/>
              </w:rPr>
            </w:pPr>
            <w:r>
              <w:rPr>
                <w:rFonts w:ascii="Times New Roman" w:hAnsi="Times New Roman"/>
                <w:lang w:val="en-GB"/>
              </w:rPr>
              <w:t>10°</w:t>
            </w:r>
          </w:p>
        </w:tc>
        <w:tc>
          <w:tcPr>
            <w:tcW w:w="1393"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3.5</w:t>
            </w:r>
          </w:p>
        </w:tc>
        <w:tc>
          <w:tcPr>
            <w:tcW w:w="1288"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15.5</w:t>
            </w:r>
          </w:p>
        </w:tc>
        <w:tc>
          <w:tcPr>
            <w:tcW w:w="1159"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34.3</w:t>
            </w:r>
          </w:p>
        </w:tc>
      </w:tr>
      <w:tr w:rsidR="00621D14">
        <w:trPr>
          <w:jc w:val="center"/>
        </w:trPr>
        <w:tc>
          <w:tcPr>
            <w:tcW w:w="1159" w:type="pct"/>
            <w:shd w:val="clear" w:color="auto" w:fill="auto"/>
            <w:tcMar>
              <w:top w:w="11" w:type="dxa"/>
              <w:bottom w:w="11" w:type="dxa"/>
            </w:tcMar>
            <w:vAlign w:val="bottom"/>
          </w:tcPr>
          <w:p w:rsidR="00621D14" w:rsidRDefault="00CF1FA6">
            <w:pPr>
              <w:pStyle w:val="TAC"/>
              <w:rPr>
                <w:rFonts w:ascii="Times New Roman" w:hAnsi="Times New Roman"/>
                <w:lang w:val="en-GB"/>
              </w:rPr>
            </w:pPr>
            <w:r>
              <w:rPr>
                <w:rFonts w:ascii="Times New Roman" w:hAnsi="Times New Roman"/>
                <w:lang w:val="en-GB"/>
              </w:rPr>
              <w:t>20°</w:t>
            </w:r>
          </w:p>
        </w:tc>
        <w:tc>
          <w:tcPr>
            <w:tcW w:w="1393"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3.4</w:t>
            </w:r>
          </w:p>
        </w:tc>
        <w:tc>
          <w:tcPr>
            <w:tcW w:w="1288"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13.9</w:t>
            </w:r>
          </w:p>
        </w:tc>
        <w:tc>
          <w:tcPr>
            <w:tcW w:w="1159"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30.9</w:t>
            </w:r>
          </w:p>
        </w:tc>
      </w:tr>
      <w:tr w:rsidR="00621D14">
        <w:trPr>
          <w:jc w:val="center"/>
        </w:trPr>
        <w:tc>
          <w:tcPr>
            <w:tcW w:w="1159" w:type="pct"/>
            <w:shd w:val="clear" w:color="auto" w:fill="auto"/>
            <w:tcMar>
              <w:top w:w="11" w:type="dxa"/>
              <w:bottom w:w="11" w:type="dxa"/>
            </w:tcMar>
            <w:vAlign w:val="bottom"/>
          </w:tcPr>
          <w:p w:rsidR="00621D14" w:rsidRDefault="00CF1FA6">
            <w:pPr>
              <w:pStyle w:val="TAC"/>
              <w:rPr>
                <w:rFonts w:ascii="Times New Roman" w:hAnsi="Times New Roman"/>
                <w:lang w:val="en-GB"/>
              </w:rPr>
            </w:pPr>
            <w:r>
              <w:rPr>
                <w:rFonts w:ascii="Times New Roman" w:hAnsi="Times New Roman"/>
                <w:lang w:val="en-GB"/>
              </w:rPr>
              <w:t>30°</w:t>
            </w:r>
          </w:p>
        </w:tc>
        <w:tc>
          <w:tcPr>
            <w:tcW w:w="1393"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2.9</w:t>
            </w:r>
          </w:p>
        </w:tc>
        <w:tc>
          <w:tcPr>
            <w:tcW w:w="1288"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12.4</w:t>
            </w:r>
          </w:p>
        </w:tc>
        <w:tc>
          <w:tcPr>
            <w:tcW w:w="1159"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29.0</w:t>
            </w:r>
          </w:p>
        </w:tc>
      </w:tr>
      <w:tr w:rsidR="00621D14">
        <w:trPr>
          <w:jc w:val="center"/>
        </w:trPr>
        <w:tc>
          <w:tcPr>
            <w:tcW w:w="1159" w:type="pct"/>
            <w:shd w:val="clear" w:color="auto" w:fill="auto"/>
            <w:tcMar>
              <w:top w:w="11" w:type="dxa"/>
              <w:bottom w:w="11" w:type="dxa"/>
            </w:tcMar>
            <w:vAlign w:val="bottom"/>
          </w:tcPr>
          <w:p w:rsidR="00621D14" w:rsidRDefault="00CF1FA6">
            <w:pPr>
              <w:pStyle w:val="TAC"/>
              <w:rPr>
                <w:rFonts w:ascii="Times New Roman" w:hAnsi="Times New Roman"/>
                <w:lang w:val="en-GB"/>
              </w:rPr>
            </w:pPr>
            <w:r>
              <w:rPr>
                <w:rFonts w:ascii="Times New Roman" w:hAnsi="Times New Roman"/>
                <w:lang w:val="en-GB"/>
              </w:rPr>
              <w:t>40°</w:t>
            </w:r>
          </w:p>
        </w:tc>
        <w:tc>
          <w:tcPr>
            <w:tcW w:w="1393"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3.0</w:t>
            </w:r>
          </w:p>
        </w:tc>
        <w:tc>
          <w:tcPr>
            <w:tcW w:w="1288"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11.7</w:t>
            </w:r>
          </w:p>
        </w:tc>
        <w:tc>
          <w:tcPr>
            <w:tcW w:w="1159"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27.7</w:t>
            </w:r>
          </w:p>
        </w:tc>
      </w:tr>
      <w:tr w:rsidR="00621D14">
        <w:trPr>
          <w:jc w:val="center"/>
        </w:trPr>
        <w:tc>
          <w:tcPr>
            <w:tcW w:w="1159" w:type="pct"/>
            <w:shd w:val="clear" w:color="auto" w:fill="auto"/>
            <w:tcMar>
              <w:top w:w="11" w:type="dxa"/>
              <w:bottom w:w="11" w:type="dxa"/>
            </w:tcMar>
            <w:vAlign w:val="bottom"/>
          </w:tcPr>
          <w:p w:rsidR="00621D14" w:rsidRDefault="00CF1FA6">
            <w:pPr>
              <w:pStyle w:val="TAC"/>
              <w:rPr>
                <w:rFonts w:ascii="Times New Roman" w:hAnsi="Times New Roman"/>
                <w:lang w:val="en-GB"/>
              </w:rPr>
            </w:pPr>
            <w:r>
              <w:rPr>
                <w:rFonts w:ascii="Times New Roman" w:hAnsi="Times New Roman"/>
                <w:lang w:val="en-GB"/>
              </w:rPr>
              <w:t>50°</w:t>
            </w:r>
          </w:p>
        </w:tc>
        <w:tc>
          <w:tcPr>
            <w:tcW w:w="1393"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3.1</w:t>
            </w:r>
          </w:p>
        </w:tc>
        <w:tc>
          <w:tcPr>
            <w:tcW w:w="1288"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10.6</w:t>
            </w:r>
          </w:p>
        </w:tc>
        <w:tc>
          <w:tcPr>
            <w:tcW w:w="1159"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26.8</w:t>
            </w:r>
          </w:p>
        </w:tc>
      </w:tr>
      <w:tr w:rsidR="00621D14">
        <w:trPr>
          <w:jc w:val="center"/>
        </w:trPr>
        <w:tc>
          <w:tcPr>
            <w:tcW w:w="1159" w:type="pct"/>
            <w:shd w:val="clear" w:color="auto" w:fill="auto"/>
            <w:tcMar>
              <w:top w:w="11" w:type="dxa"/>
              <w:bottom w:w="11" w:type="dxa"/>
            </w:tcMar>
            <w:vAlign w:val="bottom"/>
          </w:tcPr>
          <w:p w:rsidR="00621D14" w:rsidRDefault="00CF1FA6">
            <w:pPr>
              <w:pStyle w:val="TAC"/>
              <w:rPr>
                <w:rFonts w:ascii="Times New Roman" w:hAnsi="Times New Roman"/>
                <w:lang w:val="en-GB"/>
              </w:rPr>
            </w:pPr>
            <w:r>
              <w:rPr>
                <w:rFonts w:ascii="Times New Roman" w:hAnsi="Times New Roman"/>
                <w:lang w:val="en-GB"/>
              </w:rPr>
              <w:t>60°</w:t>
            </w:r>
          </w:p>
        </w:tc>
        <w:tc>
          <w:tcPr>
            <w:tcW w:w="1393"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2.7</w:t>
            </w:r>
          </w:p>
        </w:tc>
        <w:tc>
          <w:tcPr>
            <w:tcW w:w="1288"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10.5</w:t>
            </w:r>
          </w:p>
        </w:tc>
        <w:tc>
          <w:tcPr>
            <w:tcW w:w="1159"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26.2</w:t>
            </w:r>
          </w:p>
        </w:tc>
      </w:tr>
      <w:tr w:rsidR="00621D14">
        <w:trPr>
          <w:jc w:val="center"/>
        </w:trPr>
        <w:tc>
          <w:tcPr>
            <w:tcW w:w="1159" w:type="pct"/>
            <w:shd w:val="clear" w:color="auto" w:fill="auto"/>
            <w:tcMar>
              <w:top w:w="11" w:type="dxa"/>
              <w:bottom w:w="11" w:type="dxa"/>
            </w:tcMar>
            <w:vAlign w:val="bottom"/>
          </w:tcPr>
          <w:p w:rsidR="00621D14" w:rsidRDefault="00CF1FA6">
            <w:pPr>
              <w:pStyle w:val="TAC"/>
              <w:rPr>
                <w:rFonts w:ascii="Times New Roman" w:hAnsi="Times New Roman"/>
                <w:lang w:val="en-GB"/>
              </w:rPr>
            </w:pPr>
            <w:r>
              <w:rPr>
                <w:rFonts w:ascii="Times New Roman" w:hAnsi="Times New Roman"/>
                <w:lang w:val="en-GB"/>
              </w:rPr>
              <w:t>70°</w:t>
            </w:r>
          </w:p>
        </w:tc>
        <w:tc>
          <w:tcPr>
            <w:tcW w:w="1393"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2.5</w:t>
            </w:r>
          </w:p>
        </w:tc>
        <w:tc>
          <w:tcPr>
            <w:tcW w:w="1288"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10.1</w:t>
            </w:r>
          </w:p>
        </w:tc>
        <w:tc>
          <w:tcPr>
            <w:tcW w:w="1159"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25.8</w:t>
            </w:r>
          </w:p>
        </w:tc>
      </w:tr>
      <w:tr w:rsidR="00621D14">
        <w:trPr>
          <w:jc w:val="center"/>
        </w:trPr>
        <w:tc>
          <w:tcPr>
            <w:tcW w:w="1159" w:type="pct"/>
            <w:shd w:val="clear" w:color="auto" w:fill="auto"/>
            <w:tcMar>
              <w:top w:w="11" w:type="dxa"/>
              <w:bottom w:w="11" w:type="dxa"/>
            </w:tcMar>
            <w:vAlign w:val="bottom"/>
          </w:tcPr>
          <w:p w:rsidR="00621D14" w:rsidRDefault="00CF1FA6">
            <w:pPr>
              <w:pStyle w:val="TAC"/>
              <w:rPr>
                <w:rFonts w:ascii="Times New Roman" w:hAnsi="Times New Roman"/>
                <w:lang w:val="en-GB"/>
              </w:rPr>
            </w:pPr>
            <w:r>
              <w:rPr>
                <w:rFonts w:ascii="Times New Roman" w:hAnsi="Times New Roman"/>
                <w:lang w:val="en-GB"/>
              </w:rPr>
              <w:t>80°</w:t>
            </w:r>
          </w:p>
        </w:tc>
        <w:tc>
          <w:tcPr>
            <w:tcW w:w="1393"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2.3</w:t>
            </w:r>
          </w:p>
        </w:tc>
        <w:tc>
          <w:tcPr>
            <w:tcW w:w="1288"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9.2</w:t>
            </w:r>
          </w:p>
        </w:tc>
        <w:tc>
          <w:tcPr>
            <w:tcW w:w="1159"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25.5</w:t>
            </w:r>
          </w:p>
        </w:tc>
      </w:tr>
      <w:tr w:rsidR="00621D14">
        <w:trPr>
          <w:jc w:val="center"/>
        </w:trPr>
        <w:tc>
          <w:tcPr>
            <w:tcW w:w="1159" w:type="pct"/>
            <w:shd w:val="clear" w:color="auto" w:fill="auto"/>
            <w:tcMar>
              <w:top w:w="11" w:type="dxa"/>
              <w:bottom w:w="11" w:type="dxa"/>
            </w:tcMar>
            <w:vAlign w:val="bottom"/>
          </w:tcPr>
          <w:p w:rsidR="00621D14" w:rsidRDefault="00CF1FA6">
            <w:pPr>
              <w:pStyle w:val="TAC"/>
              <w:rPr>
                <w:rFonts w:ascii="Times New Roman" w:hAnsi="Times New Roman"/>
                <w:lang w:val="en-GB"/>
              </w:rPr>
            </w:pPr>
            <w:r>
              <w:rPr>
                <w:rFonts w:ascii="Times New Roman" w:hAnsi="Times New Roman"/>
                <w:lang w:val="en-GB"/>
              </w:rPr>
              <w:t>90°</w:t>
            </w:r>
          </w:p>
        </w:tc>
        <w:tc>
          <w:tcPr>
            <w:tcW w:w="1393"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1.2</w:t>
            </w:r>
          </w:p>
        </w:tc>
        <w:tc>
          <w:tcPr>
            <w:tcW w:w="1288"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9.2</w:t>
            </w:r>
          </w:p>
        </w:tc>
        <w:tc>
          <w:tcPr>
            <w:tcW w:w="1159"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25.5</w:t>
            </w:r>
          </w:p>
        </w:tc>
      </w:tr>
    </w:tbl>
    <w:p w:rsidR="00621D14" w:rsidRDefault="00621D14">
      <w:pPr>
        <w:rPr>
          <w:rFonts w:ascii="Times New Roman" w:eastAsia="MS Mincho" w:hAnsi="Times New Roman" w:cs="Times New Roman"/>
          <w:lang w:eastAsia="ja-JP"/>
        </w:rPr>
      </w:pPr>
    </w:p>
    <w:p w:rsidR="00621D14" w:rsidRDefault="00CF1FA6">
      <w:pPr>
        <w:pStyle w:val="TH"/>
        <w:spacing w:before="240"/>
        <w:rPr>
          <w:rFonts w:ascii="Times New Roman" w:hAnsi="Times New Roman"/>
          <w:lang w:eastAsia="ko-KR"/>
        </w:rPr>
      </w:pPr>
      <w:r>
        <w:rPr>
          <w:rFonts w:ascii="Times New Roman" w:hAnsi="Times New Roman"/>
        </w:rPr>
        <w:t>Table 2</w:t>
      </w:r>
      <w:r w:rsidR="00225422">
        <w:rPr>
          <w:rFonts w:ascii="Times New Roman" w:hAnsi="Times New Roman"/>
        </w:rPr>
        <w:t>.2.3</w:t>
      </w:r>
      <w:r>
        <w:rPr>
          <w:rFonts w:ascii="Times New Roman" w:hAnsi="Times New Roman"/>
        </w:rPr>
        <w:t xml:space="preserve">.2-2: Shadow fading and clutter loss for urban scenario </w:t>
      </w:r>
      <w:r>
        <w:rPr>
          <w:rFonts w:ascii="Times New Roman" w:hAnsi="Times New Roman" w:hint="eastAsia"/>
          <w:lang w:eastAsia="zh-CN"/>
        </w:rPr>
        <w:t>(</w:t>
      </w:r>
      <w:r w:rsidR="000E5C39">
        <w:rPr>
          <w:rFonts w:ascii="Times New Roman" w:hAnsi="Times New Roman"/>
          <w:lang w:eastAsia="zh-CN"/>
        </w:rPr>
        <w:t>2 GHz2 GHz</w:t>
      </w:r>
      <w:r>
        <w:rPr>
          <w:rFonts w:ascii="Times New Roman" w:hAnsi="Times New Roman"/>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680"/>
        <w:gridCol w:w="2478"/>
        <w:gridCol w:w="2232"/>
      </w:tblGrid>
      <w:tr w:rsidR="00621D14">
        <w:trPr>
          <w:jc w:val="center"/>
        </w:trPr>
        <w:tc>
          <w:tcPr>
            <w:tcW w:w="1159" w:type="pct"/>
            <w:vMerge w:val="restar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eastAsia="MS Mincho" w:hAnsi="Times New Roman"/>
                <w:lang w:val="en-GB" w:eastAsia="ja-JP"/>
              </w:rPr>
              <w:t>Elevation</w:t>
            </w:r>
          </w:p>
        </w:tc>
        <w:tc>
          <w:tcPr>
            <w:tcW w:w="3841" w:type="pct"/>
            <w:gridSpan w:val="3"/>
            <w:shd w:val="clear" w:color="auto" w:fill="auto"/>
            <w:tcMar>
              <w:top w:w="11" w:type="dxa"/>
              <w:bottom w:w="11" w:type="dxa"/>
            </w:tcMar>
            <w:vAlign w:val="bottom"/>
          </w:tcPr>
          <w:p w:rsidR="00621D14" w:rsidRDefault="000E5C39">
            <w:pPr>
              <w:pStyle w:val="TAC"/>
              <w:rPr>
                <w:rFonts w:ascii="Times New Roman" w:eastAsia="MS Mincho" w:hAnsi="Times New Roman"/>
                <w:lang w:val="en-GB" w:eastAsia="ja-JP"/>
              </w:rPr>
            </w:pPr>
            <w:r>
              <w:rPr>
                <w:rFonts w:ascii="Times New Roman" w:eastAsia="MS Mincho" w:hAnsi="Times New Roman"/>
                <w:lang w:val="en-GB" w:eastAsia="ja-JP"/>
              </w:rPr>
              <w:t>2 GHz</w:t>
            </w:r>
          </w:p>
        </w:tc>
      </w:tr>
      <w:tr w:rsidR="00621D14">
        <w:trPr>
          <w:jc w:val="center"/>
        </w:trPr>
        <w:tc>
          <w:tcPr>
            <w:tcW w:w="1159" w:type="pct"/>
            <w:vMerge/>
            <w:shd w:val="clear" w:color="auto" w:fill="auto"/>
            <w:tcMar>
              <w:top w:w="11" w:type="dxa"/>
              <w:bottom w:w="11" w:type="dxa"/>
            </w:tcMar>
            <w:vAlign w:val="bottom"/>
          </w:tcPr>
          <w:p w:rsidR="00621D14" w:rsidRDefault="00621D14">
            <w:pPr>
              <w:pStyle w:val="TAC"/>
              <w:rPr>
                <w:rFonts w:ascii="Times New Roman" w:eastAsia="MS Mincho" w:hAnsi="Times New Roman"/>
                <w:lang w:val="en-GB" w:eastAsia="ja-JP"/>
              </w:rPr>
            </w:pPr>
          </w:p>
        </w:tc>
        <w:tc>
          <w:tcPr>
            <w:tcW w:w="1393"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eastAsia="MS Mincho" w:hAnsi="Times New Roman"/>
                <w:lang w:val="en-GB" w:eastAsia="ja-JP"/>
              </w:rPr>
              <w:t>LOS</w:t>
            </w:r>
          </w:p>
        </w:tc>
        <w:tc>
          <w:tcPr>
            <w:tcW w:w="2447" w:type="pct"/>
            <w:gridSpan w:val="2"/>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eastAsia="MS Mincho" w:hAnsi="Times New Roman"/>
                <w:lang w:val="en-GB" w:eastAsia="ja-JP"/>
              </w:rPr>
              <w:t>NLOS</w:t>
            </w:r>
          </w:p>
        </w:tc>
      </w:tr>
      <w:tr w:rsidR="00621D14">
        <w:trPr>
          <w:jc w:val="center"/>
        </w:trPr>
        <w:tc>
          <w:tcPr>
            <w:tcW w:w="1159" w:type="pct"/>
            <w:vMerge/>
            <w:shd w:val="clear" w:color="auto" w:fill="auto"/>
            <w:tcMar>
              <w:top w:w="11" w:type="dxa"/>
              <w:bottom w:w="11" w:type="dxa"/>
            </w:tcMar>
            <w:vAlign w:val="bottom"/>
          </w:tcPr>
          <w:p w:rsidR="00621D14" w:rsidRDefault="00621D14">
            <w:pPr>
              <w:pStyle w:val="TAC"/>
              <w:rPr>
                <w:rFonts w:ascii="Times New Roman" w:eastAsia="MS Mincho" w:hAnsi="Times New Roman"/>
                <w:lang w:val="en-GB" w:eastAsia="ja-JP"/>
              </w:rPr>
            </w:pPr>
          </w:p>
        </w:tc>
        <w:tc>
          <w:tcPr>
            <w:tcW w:w="1393"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eastAsia="MS Mincho" w:hAnsi="Times New Roman"/>
                <w:position w:val="-12"/>
                <w:lang w:val="en-GB" w:eastAsia="ja-JP"/>
              </w:rPr>
              <w:object w:dxaOrig="403" w:dyaOrig="357" w14:anchorId="78F50347">
                <v:shape id="_x0000_i1047" type="#_x0000_t75" style="width:20.4pt;height:17.2pt" o:ole="">
                  <v:imagedata r:id="rId56" o:title=""/>
                </v:shape>
                <o:OLEObject Type="Embed" ProgID="Equation.3" ShapeID="_x0000_i1047" DrawAspect="Content" ObjectID="_1678888884" r:id="rId61"/>
              </w:object>
            </w:r>
            <w:r>
              <w:rPr>
                <w:rFonts w:ascii="Times New Roman" w:eastAsia="MS Mincho" w:hAnsi="Times New Roman"/>
                <w:lang w:val="en-GB" w:eastAsia="ja-JP"/>
              </w:rPr>
              <w:fldChar w:fldCharType="begin"/>
            </w:r>
            <w:r>
              <w:rPr>
                <w:rFonts w:ascii="Times New Roman" w:eastAsia="MS Mincho" w:hAnsi="Times New Roman"/>
                <w:lang w:val="en-GB" w:eastAsia="ja-JP"/>
              </w:rPr>
              <w:instrText xml:space="preserve"> QUOTE </w:instrText>
            </w:r>
            <m:oMath>
              <m:sSub>
                <m:sSubPr>
                  <m:ctrlPr>
                    <w:rPr>
                      <w:rFonts w:ascii="Cambria Math" w:eastAsia="MS Mincho" w:hAnsi="Cambria Math"/>
                      <w:i/>
                      <w:lang w:eastAsia="ja-JP"/>
                    </w:rPr>
                  </m:ctrlPr>
                </m:sSubPr>
                <m:e>
                  <m:r>
                    <m:rPr>
                      <m:sty m:val="p"/>
                    </m:rPr>
                    <w:rPr>
                      <w:rFonts w:ascii="Cambria Math" w:eastAsia="MS Mincho" w:hAnsi="Cambria Math"/>
                      <w:lang w:eastAsia="ja-JP"/>
                    </w:rPr>
                    <m:t>σ</m:t>
                  </m:r>
                </m:e>
                <m:sub>
                  <m:r>
                    <m:rPr>
                      <m:sty m:val="p"/>
                    </m:rPr>
                    <w:rPr>
                      <w:rFonts w:ascii="Cambria Math" w:eastAsia="MS Mincho" w:hAnsi="Cambria Math"/>
                      <w:lang w:eastAsia="ja-JP"/>
                    </w:rPr>
                    <m:t>SF</m:t>
                  </m:r>
                </m:sub>
              </m:sSub>
            </m:oMath>
            <w:r>
              <w:rPr>
                <w:rFonts w:ascii="Times New Roman" w:eastAsia="MS Mincho" w:hAnsi="Times New Roman"/>
                <w:lang w:val="en-GB" w:eastAsia="ja-JP"/>
              </w:rPr>
              <w:instrText xml:space="preserve"> </w:instrText>
            </w:r>
            <w:r>
              <w:rPr>
                <w:rFonts w:ascii="Times New Roman" w:eastAsia="MS Mincho" w:hAnsi="Times New Roman"/>
                <w:lang w:val="en-GB" w:eastAsia="ja-JP"/>
              </w:rPr>
              <w:fldChar w:fldCharType="end"/>
            </w:r>
            <w:r>
              <w:rPr>
                <w:rFonts w:ascii="Times New Roman" w:eastAsia="MS Mincho" w:hAnsi="Times New Roman"/>
                <w:lang w:val="en-GB" w:eastAsia="ja-JP"/>
              </w:rPr>
              <w:t xml:space="preserve"> (dB)</w:t>
            </w:r>
          </w:p>
        </w:tc>
        <w:tc>
          <w:tcPr>
            <w:tcW w:w="1288"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eastAsia="MS Mincho" w:hAnsi="Times New Roman"/>
                <w:position w:val="-12"/>
                <w:lang w:val="en-GB" w:eastAsia="ja-JP"/>
              </w:rPr>
              <w:object w:dxaOrig="403" w:dyaOrig="357" w14:anchorId="51161172">
                <v:shape id="_x0000_i1048" type="#_x0000_t75" style="width:20.4pt;height:17.2pt" o:ole="">
                  <v:imagedata r:id="rId58" o:title=""/>
                </v:shape>
                <o:OLEObject Type="Embed" ProgID="Equation.3" ShapeID="_x0000_i1048" DrawAspect="Content" ObjectID="_1678888885" r:id="rId62"/>
              </w:object>
            </w:r>
            <w:r>
              <w:rPr>
                <w:rFonts w:ascii="Times New Roman" w:eastAsia="MS Mincho" w:hAnsi="Times New Roman"/>
                <w:lang w:val="en-GB" w:eastAsia="ja-JP"/>
              </w:rPr>
              <w:t>(dB)</w:t>
            </w:r>
          </w:p>
        </w:tc>
        <w:tc>
          <w:tcPr>
            <w:tcW w:w="1159"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eastAsia="MS Mincho" w:hAnsi="Times New Roman"/>
                <w:position w:val="-6"/>
                <w:lang w:val="en-GB" w:eastAsia="ja-JP"/>
              </w:rPr>
              <w:object w:dxaOrig="357" w:dyaOrig="276" w14:anchorId="0DE1F417">
                <v:shape id="_x0000_i1049" type="#_x0000_t75" style="width:17.2pt;height:13.45pt" o:ole="">
                  <v:imagedata r:id="rId54" o:title=""/>
                </v:shape>
                <o:OLEObject Type="Embed" ProgID="Equation.3" ShapeID="_x0000_i1049" DrawAspect="Content" ObjectID="_1678888886" r:id="rId63"/>
              </w:object>
            </w:r>
            <w:r>
              <w:rPr>
                <w:rFonts w:ascii="Times New Roman" w:eastAsia="MS Mincho" w:hAnsi="Times New Roman"/>
                <w:lang w:val="en-GB" w:eastAsia="ja-JP"/>
              </w:rPr>
              <w:t>(dB)</w:t>
            </w:r>
          </w:p>
        </w:tc>
      </w:tr>
      <w:tr w:rsidR="00621D14">
        <w:trPr>
          <w:jc w:val="center"/>
        </w:trPr>
        <w:tc>
          <w:tcPr>
            <w:tcW w:w="1159" w:type="pct"/>
            <w:shd w:val="clear" w:color="auto" w:fill="auto"/>
            <w:tcMar>
              <w:top w:w="11" w:type="dxa"/>
              <w:bottom w:w="11" w:type="dxa"/>
            </w:tcMar>
            <w:vAlign w:val="bottom"/>
          </w:tcPr>
          <w:p w:rsidR="00621D14" w:rsidRDefault="00CF1FA6">
            <w:pPr>
              <w:pStyle w:val="TAC"/>
              <w:rPr>
                <w:rFonts w:ascii="Times New Roman" w:hAnsi="Times New Roman"/>
                <w:lang w:val="en-GB"/>
              </w:rPr>
            </w:pPr>
            <w:r>
              <w:rPr>
                <w:rFonts w:ascii="Times New Roman" w:hAnsi="Times New Roman"/>
                <w:lang w:val="en-GB"/>
              </w:rPr>
              <w:t>10°</w:t>
            </w:r>
          </w:p>
        </w:tc>
        <w:tc>
          <w:tcPr>
            <w:tcW w:w="1393"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eastAsia="MS Mincho" w:hAnsi="Times New Roman"/>
                <w:lang w:val="en-GB" w:eastAsia="ja-JP"/>
              </w:rPr>
              <w:t>4</w:t>
            </w:r>
          </w:p>
        </w:tc>
        <w:tc>
          <w:tcPr>
            <w:tcW w:w="1288"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eastAsia="MS Mincho" w:hAnsi="Times New Roman"/>
                <w:lang w:val="en-GB" w:eastAsia="ja-JP"/>
              </w:rPr>
              <w:t>6</w:t>
            </w:r>
          </w:p>
        </w:tc>
        <w:tc>
          <w:tcPr>
            <w:tcW w:w="1159"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hAnsi="Times New Roman"/>
                <w:lang w:val="en"/>
              </w:rPr>
              <w:t>34.3</w:t>
            </w:r>
          </w:p>
        </w:tc>
      </w:tr>
      <w:tr w:rsidR="00621D14">
        <w:trPr>
          <w:jc w:val="center"/>
        </w:trPr>
        <w:tc>
          <w:tcPr>
            <w:tcW w:w="1159" w:type="pct"/>
            <w:shd w:val="clear" w:color="auto" w:fill="auto"/>
            <w:tcMar>
              <w:top w:w="11" w:type="dxa"/>
              <w:bottom w:w="11" w:type="dxa"/>
            </w:tcMar>
            <w:vAlign w:val="bottom"/>
          </w:tcPr>
          <w:p w:rsidR="00621D14" w:rsidRDefault="00CF1FA6">
            <w:pPr>
              <w:pStyle w:val="TAC"/>
              <w:rPr>
                <w:rFonts w:ascii="Times New Roman" w:hAnsi="Times New Roman"/>
                <w:lang w:val="en-GB"/>
              </w:rPr>
            </w:pPr>
            <w:r>
              <w:rPr>
                <w:rFonts w:ascii="Times New Roman" w:hAnsi="Times New Roman"/>
                <w:lang w:val="en-GB"/>
              </w:rPr>
              <w:t>20°</w:t>
            </w:r>
          </w:p>
        </w:tc>
        <w:tc>
          <w:tcPr>
            <w:tcW w:w="1393"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eastAsia="MS Mincho" w:hAnsi="Times New Roman"/>
                <w:lang w:val="en-GB" w:eastAsia="ja-JP"/>
              </w:rPr>
              <w:t>4</w:t>
            </w:r>
          </w:p>
        </w:tc>
        <w:tc>
          <w:tcPr>
            <w:tcW w:w="1288"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eastAsia="MS Mincho" w:hAnsi="Times New Roman"/>
                <w:lang w:val="en-GB" w:eastAsia="ja-JP"/>
              </w:rPr>
              <w:t>6</w:t>
            </w:r>
          </w:p>
        </w:tc>
        <w:tc>
          <w:tcPr>
            <w:tcW w:w="1159"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hAnsi="Times New Roman"/>
                <w:lang w:val="en"/>
              </w:rPr>
              <w:t>30.9</w:t>
            </w:r>
          </w:p>
        </w:tc>
      </w:tr>
      <w:tr w:rsidR="00621D14">
        <w:trPr>
          <w:jc w:val="center"/>
        </w:trPr>
        <w:tc>
          <w:tcPr>
            <w:tcW w:w="1159" w:type="pct"/>
            <w:shd w:val="clear" w:color="auto" w:fill="auto"/>
            <w:tcMar>
              <w:top w:w="11" w:type="dxa"/>
              <w:bottom w:w="11" w:type="dxa"/>
            </w:tcMar>
            <w:vAlign w:val="bottom"/>
          </w:tcPr>
          <w:p w:rsidR="00621D14" w:rsidRDefault="00CF1FA6">
            <w:pPr>
              <w:pStyle w:val="TAC"/>
              <w:rPr>
                <w:rFonts w:ascii="Times New Roman" w:hAnsi="Times New Roman"/>
                <w:lang w:val="en-GB"/>
              </w:rPr>
            </w:pPr>
            <w:r>
              <w:rPr>
                <w:rFonts w:ascii="Times New Roman" w:hAnsi="Times New Roman"/>
                <w:lang w:val="en-GB"/>
              </w:rPr>
              <w:t>30°</w:t>
            </w:r>
          </w:p>
        </w:tc>
        <w:tc>
          <w:tcPr>
            <w:tcW w:w="1393"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eastAsia="MS Mincho" w:hAnsi="Times New Roman"/>
                <w:lang w:val="en-GB" w:eastAsia="ja-JP"/>
              </w:rPr>
              <w:t>4</w:t>
            </w:r>
          </w:p>
        </w:tc>
        <w:tc>
          <w:tcPr>
            <w:tcW w:w="1288"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eastAsia="MS Mincho" w:hAnsi="Times New Roman"/>
                <w:lang w:val="en-GB" w:eastAsia="ja-JP"/>
              </w:rPr>
              <w:t>6</w:t>
            </w:r>
          </w:p>
        </w:tc>
        <w:tc>
          <w:tcPr>
            <w:tcW w:w="1159"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hAnsi="Times New Roman"/>
                <w:lang w:val="en"/>
              </w:rPr>
              <w:t>29.0</w:t>
            </w:r>
          </w:p>
        </w:tc>
      </w:tr>
      <w:tr w:rsidR="00621D14">
        <w:trPr>
          <w:jc w:val="center"/>
        </w:trPr>
        <w:tc>
          <w:tcPr>
            <w:tcW w:w="1159" w:type="pct"/>
            <w:shd w:val="clear" w:color="auto" w:fill="auto"/>
            <w:tcMar>
              <w:top w:w="11" w:type="dxa"/>
              <w:bottom w:w="11" w:type="dxa"/>
            </w:tcMar>
            <w:vAlign w:val="bottom"/>
          </w:tcPr>
          <w:p w:rsidR="00621D14" w:rsidRDefault="00CF1FA6">
            <w:pPr>
              <w:pStyle w:val="TAC"/>
              <w:rPr>
                <w:rFonts w:ascii="Times New Roman" w:hAnsi="Times New Roman"/>
                <w:lang w:val="en-GB"/>
              </w:rPr>
            </w:pPr>
            <w:r>
              <w:rPr>
                <w:rFonts w:ascii="Times New Roman" w:hAnsi="Times New Roman"/>
                <w:lang w:val="en-GB"/>
              </w:rPr>
              <w:t>40°</w:t>
            </w:r>
          </w:p>
        </w:tc>
        <w:tc>
          <w:tcPr>
            <w:tcW w:w="1393"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eastAsia="MS Mincho" w:hAnsi="Times New Roman"/>
                <w:lang w:val="en-GB" w:eastAsia="ja-JP"/>
              </w:rPr>
              <w:t>4</w:t>
            </w:r>
          </w:p>
        </w:tc>
        <w:tc>
          <w:tcPr>
            <w:tcW w:w="1288"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eastAsia="MS Mincho" w:hAnsi="Times New Roman"/>
                <w:lang w:val="en-GB" w:eastAsia="ja-JP"/>
              </w:rPr>
              <w:t>6</w:t>
            </w:r>
          </w:p>
        </w:tc>
        <w:tc>
          <w:tcPr>
            <w:tcW w:w="1159"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hAnsi="Times New Roman"/>
                <w:lang w:val="en"/>
              </w:rPr>
              <w:t>27.7</w:t>
            </w:r>
          </w:p>
        </w:tc>
      </w:tr>
      <w:tr w:rsidR="00621D14">
        <w:trPr>
          <w:jc w:val="center"/>
        </w:trPr>
        <w:tc>
          <w:tcPr>
            <w:tcW w:w="1159" w:type="pct"/>
            <w:shd w:val="clear" w:color="auto" w:fill="auto"/>
            <w:tcMar>
              <w:top w:w="11" w:type="dxa"/>
              <w:bottom w:w="11" w:type="dxa"/>
            </w:tcMar>
            <w:vAlign w:val="bottom"/>
          </w:tcPr>
          <w:p w:rsidR="00621D14" w:rsidRDefault="00CF1FA6">
            <w:pPr>
              <w:pStyle w:val="TAC"/>
              <w:rPr>
                <w:rFonts w:ascii="Times New Roman" w:hAnsi="Times New Roman"/>
                <w:lang w:val="en-GB"/>
              </w:rPr>
            </w:pPr>
            <w:r>
              <w:rPr>
                <w:rFonts w:ascii="Times New Roman" w:hAnsi="Times New Roman"/>
                <w:lang w:val="en-GB"/>
              </w:rPr>
              <w:t>50°</w:t>
            </w:r>
          </w:p>
        </w:tc>
        <w:tc>
          <w:tcPr>
            <w:tcW w:w="1393"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eastAsia="MS Mincho" w:hAnsi="Times New Roman"/>
                <w:lang w:val="en-GB" w:eastAsia="ja-JP"/>
              </w:rPr>
              <w:t>4</w:t>
            </w:r>
          </w:p>
        </w:tc>
        <w:tc>
          <w:tcPr>
            <w:tcW w:w="1288"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eastAsia="MS Mincho" w:hAnsi="Times New Roman"/>
                <w:lang w:val="en-GB" w:eastAsia="ja-JP"/>
              </w:rPr>
              <w:t>6</w:t>
            </w:r>
          </w:p>
        </w:tc>
        <w:tc>
          <w:tcPr>
            <w:tcW w:w="1159"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hAnsi="Times New Roman"/>
                <w:lang w:val="en"/>
              </w:rPr>
              <w:t>26.8</w:t>
            </w:r>
          </w:p>
        </w:tc>
      </w:tr>
      <w:tr w:rsidR="00621D14">
        <w:trPr>
          <w:jc w:val="center"/>
        </w:trPr>
        <w:tc>
          <w:tcPr>
            <w:tcW w:w="1159" w:type="pct"/>
            <w:shd w:val="clear" w:color="auto" w:fill="auto"/>
            <w:tcMar>
              <w:top w:w="11" w:type="dxa"/>
              <w:bottom w:w="11" w:type="dxa"/>
            </w:tcMar>
            <w:vAlign w:val="bottom"/>
          </w:tcPr>
          <w:p w:rsidR="00621D14" w:rsidRDefault="00CF1FA6">
            <w:pPr>
              <w:pStyle w:val="TAC"/>
              <w:rPr>
                <w:rFonts w:ascii="Times New Roman" w:hAnsi="Times New Roman"/>
                <w:lang w:val="en-GB"/>
              </w:rPr>
            </w:pPr>
            <w:r>
              <w:rPr>
                <w:rFonts w:ascii="Times New Roman" w:hAnsi="Times New Roman"/>
                <w:lang w:val="en-GB"/>
              </w:rPr>
              <w:t>60°</w:t>
            </w:r>
          </w:p>
        </w:tc>
        <w:tc>
          <w:tcPr>
            <w:tcW w:w="1393"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eastAsia="MS Mincho" w:hAnsi="Times New Roman"/>
                <w:lang w:val="en-GB" w:eastAsia="ja-JP"/>
              </w:rPr>
              <w:t>4</w:t>
            </w:r>
          </w:p>
        </w:tc>
        <w:tc>
          <w:tcPr>
            <w:tcW w:w="1288"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eastAsia="MS Mincho" w:hAnsi="Times New Roman"/>
                <w:lang w:val="en-GB" w:eastAsia="ja-JP"/>
              </w:rPr>
              <w:t>6</w:t>
            </w:r>
          </w:p>
        </w:tc>
        <w:tc>
          <w:tcPr>
            <w:tcW w:w="1159"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hAnsi="Times New Roman"/>
                <w:lang w:val="en"/>
              </w:rPr>
              <w:t>26.2</w:t>
            </w:r>
          </w:p>
        </w:tc>
      </w:tr>
      <w:tr w:rsidR="00621D14">
        <w:trPr>
          <w:jc w:val="center"/>
        </w:trPr>
        <w:tc>
          <w:tcPr>
            <w:tcW w:w="1159" w:type="pct"/>
            <w:shd w:val="clear" w:color="auto" w:fill="auto"/>
            <w:tcMar>
              <w:top w:w="11" w:type="dxa"/>
              <w:bottom w:w="11" w:type="dxa"/>
            </w:tcMar>
            <w:vAlign w:val="bottom"/>
          </w:tcPr>
          <w:p w:rsidR="00621D14" w:rsidRDefault="00CF1FA6">
            <w:pPr>
              <w:pStyle w:val="TAC"/>
              <w:rPr>
                <w:rFonts w:ascii="Times New Roman" w:hAnsi="Times New Roman"/>
                <w:lang w:val="en-GB"/>
              </w:rPr>
            </w:pPr>
            <w:r>
              <w:rPr>
                <w:rFonts w:ascii="Times New Roman" w:hAnsi="Times New Roman"/>
                <w:lang w:val="en-GB"/>
              </w:rPr>
              <w:t>70°</w:t>
            </w:r>
          </w:p>
        </w:tc>
        <w:tc>
          <w:tcPr>
            <w:tcW w:w="1393"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eastAsia="MS Mincho" w:hAnsi="Times New Roman"/>
                <w:lang w:val="en-GB" w:eastAsia="ja-JP"/>
              </w:rPr>
              <w:t>4</w:t>
            </w:r>
          </w:p>
        </w:tc>
        <w:tc>
          <w:tcPr>
            <w:tcW w:w="1288"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eastAsia="MS Mincho" w:hAnsi="Times New Roman"/>
                <w:lang w:val="en-GB" w:eastAsia="ja-JP"/>
              </w:rPr>
              <w:t>6</w:t>
            </w:r>
          </w:p>
        </w:tc>
        <w:tc>
          <w:tcPr>
            <w:tcW w:w="1159"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hAnsi="Times New Roman"/>
                <w:lang w:val="en"/>
              </w:rPr>
              <w:t>25.8</w:t>
            </w:r>
          </w:p>
        </w:tc>
      </w:tr>
      <w:tr w:rsidR="00621D14">
        <w:trPr>
          <w:jc w:val="center"/>
        </w:trPr>
        <w:tc>
          <w:tcPr>
            <w:tcW w:w="1159" w:type="pct"/>
            <w:shd w:val="clear" w:color="auto" w:fill="auto"/>
            <w:tcMar>
              <w:top w:w="11" w:type="dxa"/>
              <w:bottom w:w="11" w:type="dxa"/>
            </w:tcMar>
            <w:vAlign w:val="bottom"/>
          </w:tcPr>
          <w:p w:rsidR="00621D14" w:rsidRDefault="00CF1FA6">
            <w:pPr>
              <w:pStyle w:val="TAC"/>
              <w:rPr>
                <w:rFonts w:ascii="Times New Roman" w:hAnsi="Times New Roman"/>
                <w:lang w:val="en-GB"/>
              </w:rPr>
            </w:pPr>
            <w:r>
              <w:rPr>
                <w:rFonts w:ascii="Times New Roman" w:hAnsi="Times New Roman"/>
                <w:lang w:val="en-GB"/>
              </w:rPr>
              <w:t>80°</w:t>
            </w:r>
          </w:p>
        </w:tc>
        <w:tc>
          <w:tcPr>
            <w:tcW w:w="1393"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eastAsia="MS Mincho" w:hAnsi="Times New Roman"/>
                <w:lang w:val="en-GB" w:eastAsia="ja-JP"/>
              </w:rPr>
              <w:t>4</w:t>
            </w:r>
          </w:p>
        </w:tc>
        <w:tc>
          <w:tcPr>
            <w:tcW w:w="1288"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eastAsia="MS Mincho" w:hAnsi="Times New Roman"/>
                <w:lang w:val="en-GB" w:eastAsia="ja-JP"/>
              </w:rPr>
              <w:t>6</w:t>
            </w:r>
          </w:p>
        </w:tc>
        <w:tc>
          <w:tcPr>
            <w:tcW w:w="1159"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hAnsi="Times New Roman"/>
                <w:lang w:val="en"/>
              </w:rPr>
              <w:t>25.5</w:t>
            </w:r>
          </w:p>
        </w:tc>
      </w:tr>
      <w:tr w:rsidR="00621D14">
        <w:trPr>
          <w:jc w:val="center"/>
        </w:trPr>
        <w:tc>
          <w:tcPr>
            <w:tcW w:w="1159" w:type="pct"/>
            <w:shd w:val="clear" w:color="auto" w:fill="auto"/>
            <w:tcMar>
              <w:top w:w="11" w:type="dxa"/>
              <w:bottom w:w="11" w:type="dxa"/>
            </w:tcMar>
            <w:vAlign w:val="bottom"/>
          </w:tcPr>
          <w:p w:rsidR="00621D14" w:rsidRDefault="00CF1FA6">
            <w:pPr>
              <w:pStyle w:val="TAC"/>
              <w:rPr>
                <w:rFonts w:ascii="Times New Roman" w:hAnsi="Times New Roman"/>
                <w:lang w:val="en-GB"/>
              </w:rPr>
            </w:pPr>
            <w:r>
              <w:rPr>
                <w:rFonts w:ascii="Times New Roman" w:hAnsi="Times New Roman"/>
                <w:lang w:val="en-GB"/>
              </w:rPr>
              <w:t>90°</w:t>
            </w:r>
          </w:p>
        </w:tc>
        <w:tc>
          <w:tcPr>
            <w:tcW w:w="1393"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eastAsia="MS Mincho" w:hAnsi="Times New Roman"/>
                <w:lang w:val="en-GB" w:eastAsia="ja-JP"/>
              </w:rPr>
              <w:t>4</w:t>
            </w:r>
          </w:p>
        </w:tc>
        <w:tc>
          <w:tcPr>
            <w:tcW w:w="1288"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eastAsia="MS Mincho" w:hAnsi="Times New Roman"/>
                <w:lang w:val="en-GB" w:eastAsia="ja-JP"/>
              </w:rPr>
              <w:t>6</w:t>
            </w:r>
          </w:p>
        </w:tc>
        <w:tc>
          <w:tcPr>
            <w:tcW w:w="1159"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hAnsi="Times New Roman"/>
                <w:lang w:val="en"/>
              </w:rPr>
              <w:t>25.5</w:t>
            </w:r>
          </w:p>
        </w:tc>
      </w:tr>
    </w:tbl>
    <w:p w:rsidR="00621D14" w:rsidRDefault="00621D14">
      <w:pPr>
        <w:rPr>
          <w:rFonts w:ascii="Times New Roman" w:eastAsia="MS Mincho" w:hAnsi="Times New Roman" w:cs="Times New Roman"/>
          <w:lang w:eastAsia="ja-JP"/>
        </w:rPr>
      </w:pPr>
    </w:p>
    <w:p w:rsidR="00621D14" w:rsidRDefault="00225422">
      <w:pPr>
        <w:pStyle w:val="TH"/>
        <w:spacing w:before="240"/>
        <w:rPr>
          <w:rFonts w:ascii="Times New Roman" w:hAnsi="Times New Roman"/>
          <w:lang w:eastAsia="ko-KR"/>
        </w:rPr>
      </w:pPr>
      <w:r>
        <w:rPr>
          <w:rFonts w:ascii="Times New Roman" w:hAnsi="Times New Roman"/>
        </w:rPr>
        <w:lastRenderedPageBreak/>
        <w:t>Table 2.2.3</w:t>
      </w:r>
      <w:r w:rsidR="00CF1FA6">
        <w:rPr>
          <w:rFonts w:ascii="Times New Roman" w:hAnsi="Times New Roman"/>
        </w:rPr>
        <w:t xml:space="preserve">.2-3: Shadow fading and clutter loss for suburban and rural scenarios </w:t>
      </w:r>
      <w:r w:rsidR="00CF1FA6">
        <w:rPr>
          <w:rFonts w:ascii="Times New Roman" w:hAnsi="Times New Roman" w:hint="eastAsia"/>
          <w:lang w:eastAsia="zh-CN"/>
        </w:rPr>
        <w:t>(</w:t>
      </w:r>
      <w:r w:rsidR="000E5C39">
        <w:rPr>
          <w:rFonts w:ascii="Times New Roman" w:hAnsi="Times New Roman"/>
          <w:lang w:eastAsia="zh-CN"/>
        </w:rPr>
        <w:t>2 GHz2 GHz</w:t>
      </w:r>
      <w:r w:rsidR="00CF1FA6">
        <w:rPr>
          <w:rFonts w:ascii="Times New Roman" w:hAnsi="Times New Roman"/>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680"/>
        <w:gridCol w:w="2478"/>
        <w:gridCol w:w="2232"/>
      </w:tblGrid>
      <w:tr w:rsidR="00621D14">
        <w:trPr>
          <w:jc w:val="center"/>
        </w:trPr>
        <w:tc>
          <w:tcPr>
            <w:tcW w:w="1159" w:type="pct"/>
            <w:vMerge w:val="restar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eastAsia="MS Mincho" w:hAnsi="Times New Roman"/>
                <w:lang w:val="en-GB" w:eastAsia="ja-JP"/>
              </w:rPr>
              <w:t>Elevation</w:t>
            </w:r>
          </w:p>
        </w:tc>
        <w:tc>
          <w:tcPr>
            <w:tcW w:w="3841" w:type="pct"/>
            <w:gridSpan w:val="3"/>
            <w:shd w:val="clear" w:color="auto" w:fill="auto"/>
            <w:tcMar>
              <w:top w:w="11" w:type="dxa"/>
              <w:bottom w:w="11" w:type="dxa"/>
            </w:tcMar>
            <w:vAlign w:val="bottom"/>
          </w:tcPr>
          <w:p w:rsidR="00621D14" w:rsidRDefault="000E5C39">
            <w:pPr>
              <w:pStyle w:val="TAC"/>
              <w:rPr>
                <w:rFonts w:ascii="Times New Roman" w:eastAsia="MS Mincho" w:hAnsi="Times New Roman"/>
                <w:lang w:val="en-GB" w:eastAsia="ja-JP"/>
              </w:rPr>
            </w:pPr>
            <w:r>
              <w:rPr>
                <w:rFonts w:ascii="Times New Roman" w:eastAsia="MS Mincho" w:hAnsi="Times New Roman"/>
                <w:lang w:val="en-GB" w:eastAsia="ja-JP"/>
              </w:rPr>
              <w:t>2 GHz</w:t>
            </w:r>
          </w:p>
        </w:tc>
      </w:tr>
      <w:tr w:rsidR="00621D14">
        <w:trPr>
          <w:jc w:val="center"/>
        </w:trPr>
        <w:tc>
          <w:tcPr>
            <w:tcW w:w="1159" w:type="pct"/>
            <w:vMerge/>
            <w:shd w:val="clear" w:color="auto" w:fill="auto"/>
            <w:tcMar>
              <w:top w:w="11" w:type="dxa"/>
              <w:bottom w:w="11" w:type="dxa"/>
            </w:tcMar>
            <w:vAlign w:val="bottom"/>
          </w:tcPr>
          <w:p w:rsidR="00621D14" w:rsidRDefault="00621D14">
            <w:pPr>
              <w:pStyle w:val="TAC"/>
              <w:rPr>
                <w:rFonts w:ascii="Times New Roman" w:eastAsia="MS Mincho" w:hAnsi="Times New Roman"/>
                <w:lang w:val="en-GB" w:eastAsia="ja-JP"/>
              </w:rPr>
            </w:pPr>
          </w:p>
        </w:tc>
        <w:tc>
          <w:tcPr>
            <w:tcW w:w="1393"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eastAsia="MS Mincho" w:hAnsi="Times New Roman"/>
                <w:lang w:val="en-GB" w:eastAsia="ja-JP"/>
              </w:rPr>
              <w:t>LOS</w:t>
            </w:r>
          </w:p>
        </w:tc>
        <w:tc>
          <w:tcPr>
            <w:tcW w:w="2447" w:type="pct"/>
            <w:gridSpan w:val="2"/>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eastAsia="MS Mincho" w:hAnsi="Times New Roman"/>
                <w:lang w:val="en-GB" w:eastAsia="ja-JP"/>
              </w:rPr>
              <w:t>NLOS</w:t>
            </w:r>
          </w:p>
        </w:tc>
      </w:tr>
      <w:tr w:rsidR="00621D14">
        <w:trPr>
          <w:jc w:val="center"/>
        </w:trPr>
        <w:tc>
          <w:tcPr>
            <w:tcW w:w="1159" w:type="pct"/>
            <w:vMerge/>
            <w:shd w:val="clear" w:color="auto" w:fill="auto"/>
            <w:tcMar>
              <w:top w:w="11" w:type="dxa"/>
              <w:bottom w:w="11" w:type="dxa"/>
            </w:tcMar>
            <w:vAlign w:val="bottom"/>
          </w:tcPr>
          <w:p w:rsidR="00621D14" w:rsidRDefault="00621D14">
            <w:pPr>
              <w:pStyle w:val="TAC"/>
              <w:rPr>
                <w:rFonts w:ascii="Times New Roman" w:eastAsia="MS Mincho" w:hAnsi="Times New Roman"/>
                <w:lang w:val="en-GB" w:eastAsia="ja-JP"/>
              </w:rPr>
            </w:pPr>
          </w:p>
        </w:tc>
        <w:tc>
          <w:tcPr>
            <w:tcW w:w="1393"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eastAsia="MS Mincho" w:hAnsi="Times New Roman"/>
                <w:lang w:val="en-GB" w:eastAsia="ja-JP"/>
              </w:rPr>
              <w:fldChar w:fldCharType="begin"/>
            </w:r>
            <w:r>
              <w:rPr>
                <w:rFonts w:ascii="Times New Roman" w:eastAsia="MS Mincho" w:hAnsi="Times New Roman"/>
                <w:lang w:val="en-GB" w:eastAsia="ja-JP"/>
              </w:rPr>
              <w:instrText xml:space="preserve"> QUOTE </w:instrText>
            </w:r>
            <m:oMath>
              <m:sSub>
                <m:sSubPr>
                  <m:ctrlPr>
                    <w:rPr>
                      <w:rFonts w:ascii="Cambria Math" w:eastAsia="MS Mincho" w:hAnsi="Cambria Math"/>
                      <w:i/>
                      <w:lang w:eastAsia="ja-JP"/>
                    </w:rPr>
                  </m:ctrlPr>
                </m:sSubPr>
                <m:e>
                  <m:r>
                    <m:rPr>
                      <m:sty m:val="p"/>
                    </m:rPr>
                    <w:rPr>
                      <w:rFonts w:ascii="Cambria Math" w:eastAsia="MS Mincho" w:hAnsi="Cambria Math"/>
                      <w:lang w:eastAsia="ja-JP"/>
                    </w:rPr>
                    <m:t>σ</m:t>
                  </m:r>
                </m:e>
                <m:sub>
                  <m:r>
                    <m:rPr>
                      <m:sty m:val="p"/>
                    </m:rPr>
                    <w:rPr>
                      <w:rFonts w:ascii="Cambria Math" w:eastAsia="MS Mincho" w:hAnsi="Cambria Math"/>
                      <w:lang w:eastAsia="ja-JP"/>
                    </w:rPr>
                    <m:t>SF</m:t>
                  </m:r>
                </m:sub>
              </m:sSub>
            </m:oMath>
            <w:r>
              <w:rPr>
                <w:rFonts w:ascii="Times New Roman" w:eastAsia="MS Mincho" w:hAnsi="Times New Roman"/>
                <w:lang w:val="en-GB" w:eastAsia="ja-JP"/>
              </w:rPr>
              <w:instrText xml:space="preserve"> </w:instrText>
            </w:r>
            <w:r>
              <w:rPr>
                <w:rFonts w:ascii="Times New Roman" w:eastAsia="MS Mincho" w:hAnsi="Times New Roman"/>
                <w:lang w:val="en-GB" w:eastAsia="ja-JP"/>
              </w:rPr>
              <w:fldChar w:fldCharType="separate"/>
            </w:r>
            <w:r>
              <w:rPr>
                <w:rFonts w:ascii="Times New Roman" w:eastAsia="MS Mincho" w:hAnsi="Times New Roman"/>
                <w:position w:val="-12"/>
                <w:lang w:val="en-GB" w:eastAsia="ja-JP"/>
              </w:rPr>
              <w:object w:dxaOrig="403" w:dyaOrig="357" w14:anchorId="216A22F4">
                <v:shape id="_x0000_i1050" type="#_x0000_t75" style="width:20.4pt;height:17.2pt" o:ole="">
                  <v:imagedata r:id="rId58" o:title=""/>
                </v:shape>
                <o:OLEObject Type="Embed" ProgID="Equation.3" ShapeID="_x0000_i1050" DrawAspect="Content" ObjectID="_1678888887" r:id="rId64"/>
              </w:object>
            </w:r>
            <w:r>
              <w:rPr>
                <w:rFonts w:ascii="Times New Roman" w:eastAsia="MS Mincho" w:hAnsi="Times New Roman"/>
                <w:lang w:val="en-GB" w:eastAsia="ja-JP"/>
              </w:rPr>
              <w:fldChar w:fldCharType="end"/>
            </w:r>
            <w:r>
              <w:rPr>
                <w:rFonts w:ascii="Times New Roman" w:eastAsia="MS Mincho" w:hAnsi="Times New Roman"/>
                <w:lang w:val="en-GB" w:eastAsia="ja-JP"/>
              </w:rPr>
              <w:t>(dB)</w:t>
            </w:r>
          </w:p>
        </w:tc>
        <w:tc>
          <w:tcPr>
            <w:tcW w:w="1288"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eastAsia="MS Mincho" w:hAnsi="Times New Roman"/>
                <w:lang w:val="en-GB" w:eastAsia="ja-JP"/>
              </w:rPr>
              <w:fldChar w:fldCharType="begin"/>
            </w:r>
            <w:r>
              <w:rPr>
                <w:rFonts w:ascii="Times New Roman" w:eastAsia="MS Mincho" w:hAnsi="Times New Roman"/>
                <w:lang w:val="en-GB" w:eastAsia="ja-JP"/>
              </w:rPr>
              <w:instrText xml:space="preserve"> QUOTE </w:instrText>
            </w:r>
            <m:oMath>
              <m:sSub>
                <m:sSubPr>
                  <m:ctrlPr>
                    <w:rPr>
                      <w:rFonts w:ascii="Cambria Math" w:eastAsia="MS Mincho" w:hAnsi="Cambria Math"/>
                      <w:i/>
                      <w:lang w:eastAsia="ja-JP"/>
                    </w:rPr>
                  </m:ctrlPr>
                </m:sSubPr>
                <m:e>
                  <m:r>
                    <m:rPr>
                      <m:sty m:val="p"/>
                    </m:rPr>
                    <w:rPr>
                      <w:rFonts w:ascii="Cambria Math" w:eastAsia="MS Mincho" w:hAnsi="Cambria Math"/>
                      <w:lang w:eastAsia="ja-JP"/>
                    </w:rPr>
                    <m:t>σ</m:t>
                  </m:r>
                </m:e>
                <m:sub>
                  <m:r>
                    <m:rPr>
                      <m:sty m:val="p"/>
                    </m:rPr>
                    <w:rPr>
                      <w:rFonts w:ascii="Cambria Math" w:eastAsia="MS Mincho" w:hAnsi="Cambria Math"/>
                      <w:lang w:eastAsia="ja-JP"/>
                    </w:rPr>
                    <m:t>SF</m:t>
                  </m:r>
                </m:sub>
              </m:sSub>
            </m:oMath>
            <w:r>
              <w:rPr>
                <w:rFonts w:ascii="Times New Roman" w:eastAsia="MS Mincho" w:hAnsi="Times New Roman"/>
                <w:lang w:val="en-GB" w:eastAsia="ja-JP"/>
              </w:rPr>
              <w:instrText xml:space="preserve"> </w:instrText>
            </w:r>
            <w:r>
              <w:rPr>
                <w:rFonts w:ascii="Times New Roman" w:eastAsia="MS Mincho" w:hAnsi="Times New Roman"/>
                <w:lang w:val="en-GB" w:eastAsia="ja-JP"/>
              </w:rPr>
              <w:fldChar w:fldCharType="separate"/>
            </w:r>
            <w:r>
              <w:rPr>
                <w:rFonts w:ascii="Times New Roman" w:eastAsia="MS Mincho" w:hAnsi="Times New Roman"/>
                <w:position w:val="-12"/>
                <w:lang w:val="en-GB" w:eastAsia="ja-JP"/>
              </w:rPr>
              <w:object w:dxaOrig="403" w:dyaOrig="357" w14:anchorId="3554CE6E">
                <v:shape id="_x0000_i1051" type="#_x0000_t75" style="width:20.4pt;height:17.2pt" o:ole="">
                  <v:imagedata r:id="rId58" o:title=""/>
                </v:shape>
                <o:OLEObject Type="Embed" ProgID="Equation.3" ShapeID="_x0000_i1051" DrawAspect="Content" ObjectID="_1678888888" r:id="rId65"/>
              </w:object>
            </w:r>
            <w:r>
              <w:rPr>
                <w:rFonts w:ascii="Times New Roman" w:eastAsia="MS Mincho" w:hAnsi="Times New Roman"/>
                <w:lang w:val="en-GB" w:eastAsia="ja-JP"/>
              </w:rPr>
              <w:fldChar w:fldCharType="end"/>
            </w:r>
            <w:r>
              <w:rPr>
                <w:rFonts w:ascii="Times New Roman" w:eastAsia="MS Mincho" w:hAnsi="Times New Roman"/>
                <w:lang w:val="en-GB" w:eastAsia="ja-JP"/>
              </w:rPr>
              <w:t>(dB)</w:t>
            </w:r>
          </w:p>
        </w:tc>
        <w:tc>
          <w:tcPr>
            <w:tcW w:w="1159" w:type="pct"/>
            <w:shd w:val="clear" w:color="auto" w:fill="auto"/>
            <w:tcMar>
              <w:top w:w="11" w:type="dxa"/>
              <w:bottom w:w="11" w:type="dxa"/>
            </w:tcMar>
            <w:vAlign w:val="bottom"/>
          </w:tcPr>
          <w:p w:rsidR="00621D14" w:rsidRDefault="00CF1FA6">
            <w:pPr>
              <w:pStyle w:val="TAC"/>
              <w:rPr>
                <w:rFonts w:ascii="Times New Roman" w:eastAsia="MS Mincho" w:hAnsi="Times New Roman"/>
                <w:lang w:val="en-GB" w:eastAsia="ja-JP"/>
              </w:rPr>
            </w:pPr>
            <w:r>
              <w:rPr>
                <w:rFonts w:ascii="Times New Roman" w:eastAsia="MS Mincho" w:hAnsi="Times New Roman"/>
                <w:position w:val="-6"/>
                <w:lang w:val="en-GB" w:eastAsia="ja-JP"/>
              </w:rPr>
              <w:object w:dxaOrig="357" w:dyaOrig="276" w14:anchorId="2646B122">
                <v:shape id="_x0000_i1052" type="#_x0000_t75" style="width:17.2pt;height:13.45pt" o:ole="">
                  <v:imagedata r:id="rId54" o:title=""/>
                </v:shape>
                <o:OLEObject Type="Embed" ProgID="Equation.3" ShapeID="_x0000_i1052" DrawAspect="Content" ObjectID="_1678888889" r:id="rId66"/>
              </w:object>
            </w:r>
            <w:r>
              <w:rPr>
                <w:rFonts w:ascii="Times New Roman" w:eastAsia="MS Mincho" w:hAnsi="Times New Roman"/>
                <w:lang w:val="en-GB" w:eastAsia="ja-JP"/>
              </w:rPr>
              <w:t>(dB)</w:t>
            </w:r>
          </w:p>
        </w:tc>
      </w:tr>
      <w:tr w:rsidR="00621D14">
        <w:trPr>
          <w:jc w:val="center"/>
        </w:trPr>
        <w:tc>
          <w:tcPr>
            <w:tcW w:w="1159" w:type="pct"/>
            <w:shd w:val="clear" w:color="auto" w:fill="auto"/>
            <w:tcMar>
              <w:top w:w="11" w:type="dxa"/>
              <w:bottom w:w="11" w:type="dxa"/>
            </w:tcMar>
            <w:vAlign w:val="bottom"/>
          </w:tcPr>
          <w:p w:rsidR="00621D14" w:rsidRDefault="00CF1FA6">
            <w:pPr>
              <w:pStyle w:val="TAC"/>
              <w:rPr>
                <w:rFonts w:ascii="Times New Roman" w:hAnsi="Times New Roman"/>
                <w:lang w:val="en-GB"/>
              </w:rPr>
            </w:pPr>
            <w:r>
              <w:rPr>
                <w:rFonts w:ascii="Times New Roman" w:hAnsi="Times New Roman"/>
                <w:lang w:val="en-GB"/>
              </w:rPr>
              <w:t>10°</w:t>
            </w:r>
          </w:p>
        </w:tc>
        <w:tc>
          <w:tcPr>
            <w:tcW w:w="1393"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1.79</w:t>
            </w:r>
          </w:p>
        </w:tc>
        <w:tc>
          <w:tcPr>
            <w:tcW w:w="1288"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8.93</w:t>
            </w:r>
          </w:p>
        </w:tc>
        <w:tc>
          <w:tcPr>
            <w:tcW w:w="1159"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19.52</w:t>
            </w:r>
          </w:p>
        </w:tc>
      </w:tr>
      <w:tr w:rsidR="00621D14">
        <w:trPr>
          <w:jc w:val="center"/>
        </w:trPr>
        <w:tc>
          <w:tcPr>
            <w:tcW w:w="1159" w:type="pct"/>
            <w:shd w:val="clear" w:color="auto" w:fill="auto"/>
            <w:tcMar>
              <w:top w:w="11" w:type="dxa"/>
              <w:bottom w:w="11" w:type="dxa"/>
            </w:tcMar>
            <w:vAlign w:val="bottom"/>
          </w:tcPr>
          <w:p w:rsidR="00621D14" w:rsidRDefault="00CF1FA6">
            <w:pPr>
              <w:pStyle w:val="TAC"/>
              <w:rPr>
                <w:rFonts w:ascii="Times New Roman" w:hAnsi="Times New Roman"/>
                <w:lang w:val="en-GB"/>
              </w:rPr>
            </w:pPr>
            <w:r>
              <w:rPr>
                <w:rFonts w:ascii="Times New Roman" w:hAnsi="Times New Roman"/>
                <w:lang w:val="en-GB"/>
              </w:rPr>
              <w:t>20°</w:t>
            </w:r>
          </w:p>
        </w:tc>
        <w:tc>
          <w:tcPr>
            <w:tcW w:w="1393"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1.14</w:t>
            </w:r>
          </w:p>
        </w:tc>
        <w:tc>
          <w:tcPr>
            <w:tcW w:w="1288"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9.08</w:t>
            </w:r>
          </w:p>
        </w:tc>
        <w:tc>
          <w:tcPr>
            <w:tcW w:w="1159"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18.17</w:t>
            </w:r>
          </w:p>
        </w:tc>
      </w:tr>
      <w:tr w:rsidR="00621D14">
        <w:trPr>
          <w:jc w:val="center"/>
        </w:trPr>
        <w:tc>
          <w:tcPr>
            <w:tcW w:w="1159" w:type="pct"/>
            <w:shd w:val="clear" w:color="auto" w:fill="auto"/>
            <w:tcMar>
              <w:top w:w="11" w:type="dxa"/>
              <w:bottom w:w="11" w:type="dxa"/>
            </w:tcMar>
            <w:vAlign w:val="bottom"/>
          </w:tcPr>
          <w:p w:rsidR="00621D14" w:rsidRDefault="00CF1FA6">
            <w:pPr>
              <w:pStyle w:val="TAC"/>
              <w:rPr>
                <w:rFonts w:ascii="Times New Roman" w:hAnsi="Times New Roman"/>
                <w:lang w:val="en-GB"/>
              </w:rPr>
            </w:pPr>
            <w:r>
              <w:rPr>
                <w:rFonts w:ascii="Times New Roman" w:hAnsi="Times New Roman"/>
                <w:lang w:val="en-GB"/>
              </w:rPr>
              <w:t>30°</w:t>
            </w:r>
          </w:p>
        </w:tc>
        <w:tc>
          <w:tcPr>
            <w:tcW w:w="1393"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1.14</w:t>
            </w:r>
          </w:p>
        </w:tc>
        <w:tc>
          <w:tcPr>
            <w:tcW w:w="1288"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8.78</w:t>
            </w:r>
          </w:p>
        </w:tc>
        <w:tc>
          <w:tcPr>
            <w:tcW w:w="1159"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18.42</w:t>
            </w:r>
          </w:p>
        </w:tc>
      </w:tr>
      <w:tr w:rsidR="00621D14">
        <w:trPr>
          <w:jc w:val="center"/>
        </w:trPr>
        <w:tc>
          <w:tcPr>
            <w:tcW w:w="1159" w:type="pct"/>
            <w:shd w:val="clear" w:color="auto" w:fill="auto"/>
            <w:tcMar>
              <w:top w:w="11" w:type="dxa"/>
              <w:bottom w:w="11" w:type="dxa"/>
            </w:tcMar>
            <w:vAlign w:val="bottom"/>
          </w:tcPr>
          <w:p w:rsidR="00621D14" w:rsidRDefault="00CF1FA6">
            <w:pPr>
              <w:pStyle w:val="TAC"/>
              <w:rPr>
                <w:rFonts w:ascii="Times New Roman" w:hAnsi="Times New Roman"/>
                <w:lang w:val="en-GB"/>
              </w:rPr>
            </w:pPr>
            <w:r>
              <w:rPr>
                <w:rFonts w:ascii="Times New Roman" w:hAnsi="Times New Roman"/>
                <w:lang w:val="en-GB"/>
              </w:rPr>
              <w:t>40°</w:t>
            </w:r>
          </w:p>
        </w:tc>
        <w:tc>
          <w:tcPr>
            <w:tcW w:w="1393"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0.92</w:t>
            </w:r>
          </w:p>
        </w:tc>
        <w:tc>
          <w:tcPr>
            <w:tcW w:w="1288"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10.25</w:t>
            </w:r>
          </w:p>
        </w:tc>
        <w:tc>
          <w:tcPr>
            <w:tcW w:w="1159"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18.28</w:t>
            </w:r>
          </w:p>
        </w:tc>
      </w:tr>
      <w:tr w:rsidR="00621D14">
        <w:trPr>
          <w:jc w:val="center"/>
        </w:trPr>
        <w:tc>
          <w:tcPr>
            <w:tcW w:w="1159" w:type="pct"/>
            <w:shd w:val="clear" w:color="auto" w:fill="auto"/>
            <w:tcMar>
              <w:top w:w="11" w:type="dxa"/>
              <w:bottom w:w="11" w:type="dxa"/>
            </w:tcMar>
            <w:vAlign w:val="bottom"/>
          </w:tcPr>
          <w:p w:rsidR="00621D14" w:rsidRDefault="00CF1FA6">
            <w:pPr>
              <w:pStyle w:val="TAC"/>
              <w:rPr>
                <w:rFonts w:ascii="Times New Roman" w:hAnsi="Times New Roman"/>
                <w:lang w:val="en-GB"/>
              </w:rPr>
            </w:pPr>
            <w:r>
              <w:rPr>
                <w:rFonts w:ascii="Times New Roman" w:hAnsi="Times New Roman"/>
                <w:lang w:val="en-GB"/>
              </w:rPr>
              <w:t>50°</w:t>
            </w:r>
          </w:p>
        </w:tc>
        <w:tc>
          <w:tcPr>
            <w:tcW w:w="1393"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1.42</w:t>
            </w:r>
          </w:p>
        </w:tc>
        <w:tc>
          <w:tcPr>
            <w:tcW w:w="1288"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10.56</w:t>
            </w:r>
          </w:p>
        </w:tc>
        <w:tc>
          <w:tcPr>
            <w:tcW w:w="1159"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18.63</w:t>
            </w:r>
          </w:p>
        </w:tc>
      </w:tr>
      <w:tr w:rsidR="00621D14">
        <w:trPr>
          <w:jc w:val="center"/>
        </w:trPr>
        <w:tc>
          <w:tcPr>
            <w:tcW w:w="1159" w:type="pct"/>
            <w:shd w:val="clear" w:color="auto" w:fill="auto"/>
            <w:tcMar>
              <w:top w:w="11" w:type="dxa"/>
              <w:bottom w:w="11" w:type="dxa"/>
            </w:tcMar>
            <w:vAlign w:val="bottom"/>
          </w:tcPr>
          <w:p w:rsidR="00621D14" w:rsidRDefault="00CF1FA6">
            <w:pPr>
              <w:pStyle w:val="TAC"/>
              <w:rPr>
                <w:rFonts w:ascii="Times New Roman" w:hAnsi="Times New Roman"/>
                <w:lang w:val="en-GB"/>
              </w:rPr>
            </w:pPr>
            <w:r>
              <w:rPr>
                <w:rFonts w:ascii="Times New Roman" w:hAnsi="Times New Roman"/>
                <w:lang w:val="en-GB"/>
              </w:rPr>
              <w:t>60°</w:t>
            </w:r>
          </w:p>
        </w:tc>
        <w:tc>
          <w:tcPr>
            <w:tcW w:w="1393"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1.56</w:t>
            </w:r>
          </w:p>
        </w:tc>
        <w:tc>
          <w:tcPr>
            <w:tcW w:w="1288"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10.74</w:t>
            </w:r>
          </w:p>
        </w:tc>
        <w:tc>
          <w:tcPr>
            <w:tcW w:w="1159"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17.68</w:t>
            </w:r>
          </w:p>
        </w:tc>
      </w:tr>
      <w:tr w:rsidR="00621D14">
        <w:trPr>
          <w:jc w:val="center"/>
        </w:trPr>
        <w:tc>
          <w:tcPr>
            <w:tcW w:w="1159" w:type="pct"/>
            <w:shd w:val="clear" w:color="auto" w:fill="auto"/>
            <w:tcMar>
              <w:top w:w="11" w:type="dxa"/>
              <w:bottom w:w="11" w:type="dxa"/>
            </w:tcMar>
            <w:vAlign w:val="bottom"/>
          </w:tcPr>
          <w:p w:rsidR="00621D14" w:rsidRDefault="00CF1FA6">
            <w:pPr>
              <w:pStyle w:val="TAC"/>
              <w:rPr>
                <w:rFonts w:ascii="Times New Roman" w:hAnsi="Times New Roman"/>
                <w:lang w:val="en-GB"/>
              </w:rPr>
            </w:pPr>
            <w:r>
              <w:rPr>
                <w:rFonts w:ascii="Times New Roman" w:hAnsi="Times New Roman"/>
                <w:lang w:val="en-GB"/>
              </w:rPr>
              <w:t>70°</w:t>
            </w:r>
          </w:p>
        </w:tc>
        <w:tc>
          <w:tcPr>
            <w:tcW w:w="1393"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0.85</w:t>
            </w:r>
          </w:p>
        </w:tc>
        <w:tc>
          <w:tcPr>
            <w:tcW w:w="1288"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10.17</w:t>
            </w:r>
          </w:p>
        </w:tc>
        <w:tc>
          <w:tcPr>
            <w:tcW w:w="1159"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16.50</w:t>
            </w:r>
          </w:p>
        </w:tc>
      </w:tr>
      <w:tr w:rsidR="00621D14">
        <w:trPr>
          <w:jc w:val="center"/>
        </w:trPr>
        <w:tc>
          <w:tcPr>
            <w:tcW w:w="1159" w:type="pct"/>
            <w:shd w:val="clear" w:color="auto" w:fill="auto"/>
            <w:tcMar>
              <w:top w:w="11" w:type="dxa"/>
              <w:bottom w:w="11" w:type="dxa"/>
            </w:tcMar>
            <w:vAlign w:val="bottom"/>
          </w:tcPr>
          <w:p w:rsidR="00621D14" w:rsidRDefault="00CF1FA6">
            <w:pPr>
              <w:pStyle w:val="TAC"/>
              <w:rPr>
                <w:rFonts w:ascii="Times New Roman" w:hAnsi="Times New Roman"/>
                <w:lang w:val="en-GB"/>
              </w:rPr>
            </w:pPr>
            <w:r>
              <w:rPr>
                <w:rFonts w:ascii="Times New Roman" w:hAnsi="Times New Roman"/>
                <w:lang w:val="en-GB"/>
              </w:rPr>
              <w:t>80°</w:t>
            </w:r>
          </w:p>
        </w:tc>
        <w:tc>
          <w:tcPr>
            <w:tcW w:w="1393"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0.72</w:t>
            </w:r>
          </w:p>
        </w:tc>
        <w:tc>
          <w:tcPr>
            <w:tcW w:w="1288"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11.52</w:t>
            </w:r>
          </w:p>
        </w:tc>
        <w:tc>
          <w:tcPr>
            <w:tcW w:w="1159"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16.30</w:t>
            </w:r>
          </w:p>
        </w:tc>
      </w:tr>
      <w:tr w:rsidR="00621D14">
        <w:trPr>
          <w:jc w:val="center"/>
        </w:trPr>
        <w:tc>
          <w:tcPr>
            <w:tcW w:w="1159" w:type="pct"/>
            <w:shd w:val="clear" w:color="auto" w:fill="auto"/>
            <w:tcMar>
              <w:top w:w="11" w:type="dxa"/>
              <w:bottom w:w="11" w:type="dxa"/>
            </w:tcMar>
            <w:vAlign w:val="bottom"/>
          </w:tcPr>
          <w:p w:rsidR="00621D14" w:rsidRDefault="00CF1FA6">
            <w:pPr>
              <w:pStyle w:val="TAC"/>
              <w:rPr>
                <w:rFonts w:ascii="Times New Roman" w:hAnsi="Times New Roman"/>
                <w:lang w:val="en-GB"/>
              </w:rPr>
            </w:pPr>
            <w:r>
              <w:rPr>
                <w:rFonts w:ascii="Times New Roman" w:hAnsi="Times New Roman"/>
                <w:lang w:val="en-GB"/>
              </w:rPr>
              <w:t>90°</w:t>
            </w:r>
          </w:p>
        </w:tc>
        <w:tc>
          <w:tcPr>
            <w:tcW w:w="1393"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0.72</w:t>
            </w:r>
          </w:p>
        </w:tc>
        <w:tc>
          <w:tcPr>
            <w:tcW w:w="1288"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11.52</w:t>
            </w:r>
          </w:p>
        </w:tc>
        <w:tc>
          <w:tcPr>
            <w:tcW w:w="1159" w:type="pct"/>
            <w:shd w:val="clear" w:color="auto" w:fill="auto"/>
            <w:tcMar>
              <w:top w:w="11" w:type="dxa"/>
              <w:bottom w:w="11" w:type="dxa"/>
            </w:tcMar>
            <w:vAlign w:val="bottom"/>
          </w:tcPr>
          <w:p w:rsidR="00621D14" w:rsidRDefault="00CF1FA6">
            <w:pPr>
              <w:pStyle w:val="TAC"/>
              <w:rPr>
                <w:rFonts w:ascii="Times New Roman" w:hAnsi="Times New Roman"/>
                <w:lang w:val="en"/>
              </w:rPr>
            </w:pPr>
            <w:r>
              <w:rPr>
                <w:rFonts w:ascii="Times New Roman" w:hAnsi="Times New Roman"/>
                <w:lang w:val="en"/>
              </w:rPr>
              <w:t>16.30</w:t>
            </w:r>
          </w:p>
        </w:tc>
      </w:tr>
    </w:tbl>
    <w:p w:rsidR="00621D14" w:rsidRDefault="00621D14">
      <w:pPr>
        <w:rPr>
          <w:rFonts w:ascii="Times New Roman" w:hAnsi="Times New Roman" w:cs="Times New Roman"/>
        </w:rPr>
      </w:pPr>
    </w:p>
    <w:p w:rsidR="00621D14" w:rsidRDefault="00CF1FA6">
      <w:pPr>
        <w:pStyle w:val="Heading4"/>
        <w:numPr>
          <w:ilvl w:val="3"/>
          <w:numId w:val="1"/>
        </w:numPr>
        <w:rPr>
          <w:rFonts w:ascii="Times New Roman" w:hAnsi="Times New Roman" w:cs="Times New Roman"/>
          <w:b w:val="0"/>
        </w:rPr>
      </w:pPr>
      <w:bookmarkStart w:id="8" w:name="_Toc52563599"/>
      <w:bookmarkStart w:id="9" w:name="_Toc46320108"/>
      <w:bookmarkStart w:id="10" w:name="_Toc46012056"/>
      <w:bookmarkStart w:id="11" w:name="_Toc21293828"/>
      <w:r>
        <w:rPr>
          <w:rFonts w:ascii="Times New Roman" w:hAnsi="Times New Roman" w:cs="Times New Roman"/>
          <w:b w:val="0"/>
        </w:rPr>
        <w:t>O2I penetration loss</w:t>
      </w:r>
      <w:bookmarkEnd w:id="8"/>
      <w:bookmarkEnd w:id="9"/>
      <w:bookmarkEnd w:id="10"/>
      <w:bookmarkEnd w:id="11"/>
    </w:p>
    <w:p w:rsidR="00621D14" w:rsidRPr="000E5C39" w:rsidRDefault="00CF1FA6">
      <w:pPr>
        <w:rPr>
          <w:rStyle w:val="Strong"/>
          <w:rFonts w:ascii="Times New Roman" w:hAnsi="Times New Roman" w:cs="Times New Roman"/>
          <w:b w:val="0"/>
        </w:rPr>
      </w:pPr>
      <w:r w:rsidRPr="000E5C39">
        <w:rPr>
          <w:rStyle w:val="Strong"/>
          <w:rFonts w:ascii="Times New Roman" w:hAnsi="Times New Roman" w:cs="Times New Roman"/>
          <w:b w:val="0"/>
        </w:rPr>
        <w:t>According to Table 2.2</w:t>
      </w:r>
      <w:r w:rsidR="00225422" w:rsidRPr="000E5C39">
        <w:rPr>
          <w:rStyle w:val="Strong"/>
          <w:rFonts w:ascii="Times New Roman" w:hAnsi="Times New Roman" w:cs="Times New Roman"/>
          <w:b w:val="0"/>
        </w:rPr>
        <w:t>.2</w:t>
      </w:r>
      <w:r w:rsidRPr="000E5C39">
        <w:rPr>
          <w:rStyle w:val="Strong"/>
          <w:rFonts w:ascii="Times New Roman" w:hAnsi="Times New Roman" w:cs="Times New Roman"/>
          <w:b w:val="0"/>
        </w:rPr>
        <w:t xml:space="preserve"> -2, the UE distribution assumed to be 100% outdoor. </w:t>
      </w:r>
    </w:p>
    <w:p w:rsidR="00621D14" w:rsidRPr="000E5C39" w:rsidRDefault="00CF1FA6">
      <w:pPr>
        <w:rPr>
          <w:rStyle w:val="Strong"/>
          <w:rFonts w:ascii="Times New Roman" w:hAnsi="Times New Roman" w:cs="Times New Roman"/>
          <w:b w:val="0"/>
        </w:rPr>
      </w:pPr>
      <w:r w:rsidRPr="000E5C39">
        <w:rPr>
          <w:rStyle w:val="Strong"/>
          <w:rFonts w:ascii="Times New Roman" w:hAnsi="Times New Roman" w:cs="Times New Roman"/>
          <w:b w:val="0"/>
        </w:rPr>
        <w:t>Thus, it is proposed that the O2I penetration loss</w:t>
      </w:r>
      <w:r w:rsidR="00225422" w:rsidRPr="000E5C39">
        <w:rPr>
          <w:rStyle w:val="Strong"/>
          <w:rFonts w:ascii="Times New Roman" w:hAnsi="Times New Roman" w:cs="Times New Roman"/>
          <w:b w:val="0"/>
        </w:rPr>
        <w:t xml:space="preserve"> of NTN DL propagation link</w:t>
      </w:r>
      <w:r w:rsidRPr="000E5C39">
        <w:rPr>
          <w:rStyle w:val="Strong"/>
          <w:rFonts w:ascii="Times New Roman" w:hAnsi="Times New Roman" w:cs="Times New Roman"/>
          <w:b w:val="0"/>
        </w:rPr>
        <w:t xml:space="preserve"> for this study in </w:t>
      </w:r>
      <w:r w:rsidR="000E5C39">
        <w:rPr>
          <w:rStyle w:val="Strong"/>
          <w:rFonts w:ascii="Times New Roman" w:hAnsi="Times New Roman" w:cs="Times New Roman"/>
          <w:b w:val="0"/>
        </w:rPr>
        <w:t>2 GHz2 GHz</w:t>
      </w:r>
      <w:r w:rsidR="00225422" w:rsidRPr="000E5C39">
        <w:rPr>
          <w:rStyle w:val="Strong"/>
          <w:rFonts w:ascii="Times New Roman" w:hAnsi="Times New Roman" w:cs="Times New Roman"/>
          <w:b w:val="0"/>
        </w:rPr>
        <w:t xml:space="preserve"> will not use</w:t>
      </w:r>
      <w:r w:rsidRPr="000E5C39">
        <w:rPr>
          <w:rStyle w:val="Strong"/>
          <w:rFonts w:ascii="Times New Roman" w:hAnsi="Times New Roman" w:cs="Times New Roman"/>
          <w:b w:val="0"/>
        </w:rPr>
        <w:t>.</w:t>
      </w:r>
    </w:p>
    <w:p w:rsidR="00621D14" w:rsidRPr="000E5C39" w:rsidRDefault="00CF1FA6">
      <w:pPr>
        <w:pStyle w:val="Heading4"/>
        <w:numPr>
          <w:ilvl w:val="3"/>
          <w:numId w:val="1"/>
        </w:numPr>
        <w:rPr>
          <w:rFonts w:ascii="Times New Roman" w:hAnsi="Times New Roman" w:cs="Times New Roman"/>
          <w:b w:val="0"/>
        </w:rPr>
      </w:pPr>
      <w:bookmarkStart w:id="12" w:name="_Toc52563600"/>
      <w:bookmarkStart w:id="13" w:name="_Toc46320109"/>
      <w:bookmarkStart w:id="14" w:name="_Toc46012057"/>
      <w:bookmarkStart w:id="15" w:name="_Toc21293829"/>
      <w:r w:rsidRPr="000E5C39">
        <w:rPr>
          <w:rFonts w:ascii="Times New Roman" w:hAnsi="Times New Roman" w:cs="Times New Roman"/>
          <w:b w:val="0"/>
        </w:rPr>
        <w:t>Atmospheric absorption</w:t>
      </w:r>
      <w:bookmarkEnd w:id="12"/>
      <w:bookmarkEnd w:id="13"/>
      <w:bookmarkEnd w:id="14"/>
      <w:bookmarkEnd w:id="15"/>
    </w:p>
    <w:p w:rsidR="00621D14" w:rsidRPr="000E5C39" w:rsidRDefault="00225422">
      <w:pPr>
        <w:rPr>
          <w:rFonts w:ascii="Times New Roman" w:hAnsi="Times New Roman" w:cs="Times New Roman"/>
        </w:rPr>
      </w:pPr>
      <w:r w:rsidRPr="000E5C39">
        <w:rPr>
          <w:rFonts w:ascii="Times New Roman" w:hAnsi="Times New Roman" w:cs="Times New Roman"/>
        </w:rPr>
        <w:t>Referring to TR 38.811, section 6.6.4, a</w:t>
      </w:r>
      <w:r w:rsidR="00CF1FA6" w:rsidRPr="000E5C39">
        <w:rPr>
          <w:rFonts w:ascii="Times New Roman" w:hAnsi="Times New Roman" w:cs="Times New Roman"/>
        </w:rPr>
        <w:t xml:space="preserve">ttenuation by atmospheric gases which is entirely caused by absorption depends mainly on frequency, elevation angle, altitude above sea level and water vapour density (absolute humidity). At frequencies below 10 GHz, it may normally be neglected. </w:t>
      </w:r>
    </w:p>
    <w:p w:rsidR="00621D14" w:rsidRPr="000E5C39" w:rsidRDefault="00CF1FA6">
      <w:pPr>
        <w:rPr>
          <w:rFonts w:ascii="Times New Roman" w:hAnsi="Times New Roman" w:cs="Times New Roman"/>
        </w:rPr>
      </w:pPr>
      <w:r w:rsidRPr="000E5C39">
        <w:rPr>
          <w:rFonts w:ascii="Times New Roman" w:hAnsi="Times New Roman" w:cs="Times New Roman"/>
        </w:rPr>
        <w:t xml:space="preserve">Thus, it is proposed that the Atmospheric absorption loss for this study in </w:t>
      </w:r>
      <w:r w:rsidR="000E5C39">
        <w:rPr>
          <w:rFonts w:ascii="Times New Roman" w:hAnsi="Times New Roman" w:cs="Times New Roman"/>
        </w:rPr>
        <w:t>2 GHz</w:t>
      </w:r>
      <w:r w:rsidRPr="000E5C39">
        <w:rPr>
          <w:rFonts w:ascii="Times New Roman" w:hAnsi="Times New Roman" w:cs="Times New Roman"/>
        </w:rPr>
        <w:t xml:space="preserve"> is assumed to be 0 dB.</w:t>
      </w:r>
    </w:p>
    <w:p w:rsidR="00621D14" w:rsidRPr="000E5C39" w:rsidRDefault="00CF1FA6">
      <w:pPr>
        <w:pStyle w:val="Heading4"/>
        <w:numPr>
          <w:ilvl w:val="3"/>
          <w:numId w:val="1"/>
        </w:numPr>
        <w:rPr>
          <w:rFonts w:ascii="Times New Roman" w:hAnsi="Times New Roman" w:cs="Times New Roman"/>
          <w:b w:val="0"/>
        </w:rPr>
      </w:pPr>
      <w:bookmarkStart w:id="16" w:name="_Toc52563601"/>
      <w:bookmarkStart w:id="17" w:name="_Toc46320110"/>
      <w:bookmarkStart w:id="18" w:name="_Toc46012058"/>
      <w:bookmarkStart w:id="19" w:name="_Toc21293830"/>
      <w:r w:rsidRPr="000E5C39">
        <w:rPr>
          <w:rFonts w:ascii="Times New Roman" w:hAnsi="Times New Roman" w:cs="Times New Roman"/>
          <w:b w:val="0"/>
        </w:rPr>
        <w:t>Rain and cloud attenuation</w:t>
      </w:r>
      <w:bookmarkEnd w:id="16"/>
      <w:bookmarkEnd w:id="17"/>
      <w:bookmarkEnd w:id="18"/>
      <w:bookmarkEnd w:id="19"/>
    </w:p>
    <w:p w:rsidR="00621D14" w:rsidRPr="000E5C39" w:rsidRDefault="00225422">
      <w:pPr>
        <w:pStyle w:val="BodytextJustified"/>
        <w:jc w:val="both"/>
        <w:rPr>
          <w:rFonts w:ascii="Times New Roman" w:eastAsia="宋体" w:hAnsi="Times New Roman"/>
          <w:sz w:val="20"/>
          <w:lang w:val="en-US"/>
        </w:rPr>
      </w:pPr>
      <w:r w:rsidRPr="000E5C39">
        <w:rPr>
          <w:rFonts w:ascii="Times New Roman" w:eastAsia="宋体" w:hAnsi="Times New Roman"/>
          <w:sz w:val="20"/>
          <w:lang w:val="en-US"/>
        </w:rPr>
        <w:t>Referring to TR 38.811, section 6.6.5, r</w:t>
      </w:r>
      <w:r w:rsidR="00CF1FA6" w:rsidRPr="000E5C39">
        <w:rPr>
          <w:rFonts w:ascii="Times New Roman" w:eastAsia="宋体" w:hAnsi="Times New Roman"/>
          <w:sz w:val="20"/>
          <w:lang w:val="en-US"/>
        </w:rPr>
        <w:t xml:space="preserve">ain and cloud attenuation is considered as negligible for frequencies below 6 GHz. </w:t>
      </w:r>
    </w:p>
    <w:p w:rsidR="00621D14" w:rsidRPr="000E5C39" w:rsidRDefault="00CF1FA6">
      <w:pPr>
        <w:pStyle w:val="BodytextJustified"/>
        <w:jc w:val="both"/>
        <w:rPr>
          <w:rFonts w:ascii="Times New Roman" w:eastAsia="宋体" w:hAnsi="Times New Roman"/>
          <w:sz w:val="20"/>
          <w:lang w:val="en-US"/>
        </w:rPr>
      </w:pPr>
      <w:r w:rsidRPr="000E5C39">
        <w:rPr>
          <w:rFonts w:ascii="Times New Roman" w:eastAsia="宋体" w:hAnsi="Times New Roman"/>
          <w:sz w:val="20"/>
          <w:lang w:val="en-US"/>
        </w:rPr>
        <w:t xml:space="preserve">Thus, it is proposed that the rain and cloud attenuation for this study in </w:t>
      </w:r>
      <w:r w:rsidR="000E5C39">
        <w:rPr>
          <w:rFonts w:ascii="Times New Roman" w:eastAsia="宋体" w:hAnsi="Times New Roman"/>
          <w:sz w:val="20"/>
          <w:lang w:val="en-US"/>
        </w:rPr>
        <w:t>2 GHz</w:t>
      </w:r>
      <w:r w:rsidRPr="000E5C39">
        <w:rPr>
          <w:rFonts w:ascii="Times New Roman" w:eastAsia="宋体" w:hAnsi="Times New Roman"/>
          <w:sz w:val="20"/>
          <w:lang w:val="en-US"/>
        </w:rPr>
        <w:t xml:space="preserve"> is assumed to be 0 dB.</w:t>
      </w:r>
    </w:p>
    <w:p w:rsidR="00621D14" w:rsidRPr="000E5C39" w:rsidRDefault="00CF1FA6">
      <w:pPr>
        <w:pStyle w:val="Heading4"/>
        <w:numPr>
          <w:ilvl w:val="3"/>
          <w:numId w:val="1"/>
        </w:numPr>
        <w:rPr>
          <w:rFonts w:ascii="Times New Roman" w:hAnsi="Times New Roman" w:cs="Times New Roman"/>
          <w:b w:val="0"/>
        </w:rPr>
      </w:pPr>
      <w:bookmarkStart w:id="20" w:name="_Toc46320111"/>
      <w:bookmarkStart w:id="21" w:name="_Toc46012059"/>
      <w:bookmarkStart w:id="22" w:name="_Toc21293831"/>
      <w:bookmarkStart w:id="23" w:name="_Toc52563602"/>
      <w:r w:rsidRPr="000E5C39">
        <w:rPr>
          <w:rFonts w:ascii="Times New Roman" w:hAnsi="Times New Roman" w:cs="Times New Roman"/>
          <w:b w:val="0"/>
        </w:rPr>
        <w:t>Scintillation</w:t>
      </w:r>
      <w:bookmarkEnd w:id="20"/>
      <w:bookmarkEnd w:id="21"/>
      <w:bookmarkEnd w:id="22"/>
      <w:bookmarkEnd w:id="23"/>
    </w:p>
    <w:p w:rsidR="00621D14" w:rsidRPr="000E5C39" w:rsidRDefault="00CF1FA6">
      <w:pPr>
        <w:rPr>
          <w:rFonts w:ascii="Times New Roman" w:hAnsi="Times New Roman" w:cs="Times New Roman"/>
          <w:lang w:val="en-GB"/>
        </w:rPr>
      </w:pPr>
      <w:r w:rsidRPr="000E5C39">
        <w:rPr>
          <w:rFonts w:ascii="Times New Roman" w:hAnsi="Times New Roman" w:cs="Times New Roman"/>
          <w:lang w:val="en-GB"/>
        </w:rPr>
        <w:t>Referring to TR 38.821 Table 6.1.1.1-5 Note 2, “</w:t>
      </w:r>
      <w:r w:rsidRPr="000E5C39">
        <w:rPr>
          <w:rFonts w:ascii="Times New Roman" w:hAnsi="Times New Roman" w:cs="Times New Roman"/>
          <w:i/>
          <w:lang w:val="en-GB"/>
        </w:rPr>
        <w:t>For the calibration purpose, the ionospheric scintillation loss shall be considered equal to zero (i.e., the UEs are located between 20 and 60 degrees of latitude).</w:t>
      </w:r>
      <w:r w:rsidRPr="000E5C39">
        <w:rPr>
          <w:rFonts w:ascii="Times New Roman" w:hAnsi="Times New Roman" w:cs="Times New Roman"/>
          <w:lang w:val="en-GB"/>
        </w:rPr>
        <w:t xml:space="preserve">”, it is proposed that the ionospheric scintillation loss for this study in </w:t>
      </w:r>
      <w:r w:rsidR="000E5C39">
        <w:rPr>
          <w:rFonts w:ascii="Times New Roman" w:hAnsi="Times New Roman" w:cs="Times New Roman"/>
          <w:lang w:val="en-GB"/>
        </w:rPr>
        <w:t>2 GHz</w:t>
      </w:r>
      <w:r w:rsidRPr="000E5C39">
        <w:rPr>
          <w:rFonts w:ascii="Times New Roman" w:hAnsi="Times New Roman" w:cs="Times New Roman"/>
          <w:lang w:val="en-GB"/>
        </w:rPr>
        <w:t xml:space="preserve"> is assumed to be 0 dB.</w:t>
      </w:r>
    </w:p>
    <w:p w:rsidR="00621D14" w:rsidRDefault="00CF1FA6">
      <w:pPr>
        <w:pStyle w:val="Heading3"/>
        <w:numPr>
          <w:ilvl w:val="2"/>
          <w:numId w:val="1"/>
        </w:numPr>
        <w:rPr>
          <w:sz w:val="32"/>
          <w:szCs w:val="32"/>
        </w:rPr>
      </w:pPr>
      <w:r>
        <w:rPr>
          <w:sz w:val="32"/>
          <w:szCs w:val="32"/>
        </w:rPr>
        <w:t>TN Technical Characteristics</w:t>
      </w:r>
    </w:p>
    <w:p w:rsidR="00621D14" w:rsidRDefault="00CF1FA6">
      <w:pPr>
        <w:rPr>
          <w:rFonts w:ascii="Times New Roman" w:hAnsi="Times New Roman" w:cs="Times New Roman"/>
          <w:lang w:val="en-GB"/>
        </w:rPr>
      </w:pPr>
      <w:r>
        <w:rPr>
          <w:rFonts w:ascii="Times New Roman" w:hAnsi="Times New Roman" w:cs="Times New Roman"/>
          <w:lang w:val="en-GB"/>
        </w:rPr>
        <w:t>Considering</w:t>
      </w:r>
      <w:r w:rsidR="00436507">
        <w:rPr>
          <w:rFonts w:ascii="Times New Roman" w:hAnsi="Times New Roman" w:cs="Times New Roman"/>
          <w:lang w:val="en-GB"/>
        </w:rPr>
        <w:t xml:space="preserve"> 3GPP</w:t>
      </w:r>
      <w:r>
        <w:rPr>
          <w:rFonts w:ascii="Times New Roman" w:hAnsi="Times New Roman" w:cs="Times New Roman"/>
          <w:lang w:val="en-GB"/>
        </w:rPr>
        <w:t xml:space="preserve"> TR 38.803, TR 37.842, TR 36.942</w:t>
      </w:r>
      <w:r>
        <w:rPr>
          <w:rFonts w:ascii="Times New Roman" w:hAnsi="Times New Roman" w:cs="Times New Roman" w:hint="eastAsia"/>
          <w:lang w:val="en-GB"/>
        </w:rPr>
        <w:t>,</w:t>
      </w:r>
      <w:r>
        <w:rPr>
          <w:rFonts w:ascii="Times New Roman" w:hAnsi="Times New Roman" w:cs="Times New Roman"/>
          <w:lang w:val="en-GB"/>
        </w:rPr>
        <w:t xml:space="preserve"> TR 38</w:t>
      </w:r>
      <w:r>
        <w:rPr>
          <w:rFonts w:ascii="Times New Roman" w:hAnsi="Times New Roman" w:cs="Times New Roman" w:hint="eastAsia"/>
          <w:lang w:val="en-GB"/>
        </w:rPr>
        <w:t>.</w:t>
      </w:r>
      <w:r>
        <w:rPr>
          <w:rFonts w:ascii="Times New Roman" w:hAnsi="Times New Roman" w:cs="Times New Roman"/>
          <w:lang w:val="en-GB"/>
        </w:rPr>
        <w:t>901</w:t>
      </w:r>
      <w:r w:rsidR="00436507">
        <w:rPr>
          <w:rFonts w:ascii="Times New Roman" w:hAnsi="Times New Roman" w:cs="Times New Roman"/>
          <w:lang w:val="en-GB"/>
        </w:rPr>
        <w:t xml:space="preserve">, </w:t>
      </w:r>
      <w:r w:rsidR="00436507" w:rsidRPr="00436507">
        <w:rPr>
          <w:rFonts w:ascii="Times New Roman" w:hAnsi="Times New Roman" w:cs="Times New Roman"/>
          <w:lang w:val="en-GB"/>
        </w:rPr>
        <w:t>LS to ITU-R WP5D RP-200559</w:t>
      </w:r>
      <w:r>
        <w:rPr>
          <w:rFonts w:ascii="Times New Roman" w:hAnsi="Times New Roman" w:cs="Times New Roman"/>
          <w:lang w:val="en-GB"/>
        </w:rPr>
        <w:t xml:space="preserve"> and ITU-R Report M.2101, M.2292, </w:t>
      </w:r>
      <w:r w:rsidRPr="00197812">
        <w:rPr>
          <w:rFonts w:ascii="Times New Roman" w:hAnsi="Times New Roman" w:cs="Times New Roman"/>
          <w:lang w:val="en-GB"/>
        </w:rPr>
        <w:t>M.[IMT_P</w:t>
      </w:r>
      <w:r w:rsidRPr="00197812">
        <w:rPr>
          <w:rFonts w:ascii="Times New Roman" w:hAnsi="Times New Roman" w:cs="Times New Roman" w:hint="eastAsia"/>
          <w:lang w:val="en-GB"/>
        </w:rPr>
        <w:t>arameters</w:t>
      </w:r>
      <w:r w:rsidRPr="00197812">
        <w:rPr>
          <w:rFonts w:ascii="Times New Roman" w:hAnsi="Times New Roman" w:cs="Times New Roman"/>
          <w:lang w:val="en-GB"/>
        </w:rPr>
        <w:t xml:space="preserve">], it is proposed to use following parameters for </w:t>
      </w:r>
      <w:r w:rsidR="000E5C39" w:rsidRPr="00197812">
        <w:rPr>
          <w:rFonts w:ascii="Times New Roman" w:hAnsi="Times New Roman" w:cs="Times New Roman"/>
          <w:lang w:val="en-GB"/>
        </w:rPr>
        <w:t>2 GHz</w:t>
      </w:r>
      <w:r w:rsidRPr="00197812">
        <w:rPr>
          <w:rFonts w:ascii="Times New Roman" w:hAnsi="Times New Roman" w:cs="Times New Roman"/>
          <w:lang w:val="en-GB"/>
        </w:rPr>
        <w:t xml:space="preserve"> NR system level simulation.</w:t>
      </w:r>
    </w:p>
    <w:p w:rsidR="00621D14" w:rsidRDefault="00CF1FA6">
      <w:pPr>
        <w:pStyle w:val="TH"/>
        <w:spacing w:before="240"/>
        <w:rPr>
          <w:rFonts w:ascii="Times New Roman" w:hAnsi="Times New Roman"/>
          <w:lang w:eastAsia="ko-KR"/>
        </w:rPr>
      </w:pPr>
      <w:r w:rsidRPr="00197812">
        <w:rPr>
          <w:rFonts w:ascii="Times New Roman" w:hAnsi="Times New Roman"/>
        </w:rPr>
        <w:t>Table 2.</w:t>
      </w:r>
      <w:r w:rsidR="00225422" w:rsidRPr="00197812">
        <w:rPr>
          <w:rFonts w:ascii="Times New Roman" w:hAnsi="Times New Roman"/>
        </w:rPr>
        <w:t>2.4</w:t>
      </w:r>
      <w:r w:rsidRPr="00197812">
        <w:rPr>
          <w:rFonts w:ascii="Times New Roman" w:hAnsi="Times New Roman"/>
        </w:rPr>
        <w:t xml:space="preserve">-1: Technical characteristics of TN </w:t>
      </w:r>
      <w:r w:rsidRPr="00197812">
        <w:rPr>
          <w:rFonts w:ascii="Times New Roman" w:hAnsi="Times New Roman" w:hint="eastAsia"/>
          <w:lang w:eastAsia="zh-CN"/>
        </w:rPr>
        <w:t>(</w:t>
      </w:r>
      <w:r w:rsidR="000E5C39" w:rsidRPr="00197812">
        <w:rPr>
          <w:rFonts w:ascii="Times New Roman" w:hAnsi="Times New Roman"/>
          <w:lang w:eastAsia="zh-CN"/>
        </w:rPr>
        <w:t>2 GHz</w:t>
      </w:r>
      <w:r w:rsidRPr="00197812">
        <w:rPr>
          <w:rFonts w:ascii="Times New Roman" w:hAnsi="Times New Roman"/>
          <w:lang w:eastAsia="zh-CN"/>
        </w:rPr>
        <w:t>)</w:t>
      </w:r>
    </w:p>
    <w:tbl>
      <w:tblPr>
        <w:tblW w:w="8205"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2819"/>
        <w:gridCol w:w="2693"/>
        <w:gridCol w:w="2693"/>
      </w:tblGrid>
      <w:tr w:rsidR="00621D14">
        <w:trPr>
          <w:cantSplit/>
          <w:trHeight w:val="330"/>
          <w:tblHeader/>
          <w:jc w:val="center"/>
        </w:trPr>
        <w:tc>
          <w:tcPr>
            <w:tcW w:w="2819" w:type="dxa"/>
            <w:vAlign w:val="center"/>
          </w:tcPr>
          <w:p w:rsidR="00621D14" w:rsidRPr="00197812" w:rsidRDefault="00621D14">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p>
        </w:tc>
        <w:tc>
          <w:tcPr>
            <w:tcW w:w="2693"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hint="eastAsia"/>
                <w:kern w:val="0"/>
                <w:sz w:val="18"/>
                <w:szCs w:val="15"/>
                <w:lang w:val="en-GB"/>
              </w:rPr>
              <w:t>NR</w:t>
            </w:r>
          </w:p>
        </w:tc>
        <w:tc>
          <w:tcPr>
            <w:tcW w:w="2693"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hint="eastAsia"/>
                <w:kern w:val="0"/>
                <w:sz w:val="18"/>
                <w:szCs w:val="15"/>
                <w:lang w:val="en-GB"/>
              </w:rPr>
              <w:t>R</w:t>
            </w:r>
            <w:r w:rsidRPr="00197812">
              <w:rPr>
                <w:rFonts w:ascii="Times New Roman" w:eastAsia="宋体" w:hAnsi="Times New Roman" w:cs="Times New Roman"/>
                <w:kern w:val="0"/>
                <w:sz w:val="18"/>
                <w:szCs w:val="15"/>
                <w:lang w:val="en-GB"/>
              </w:rPr>
              <w:t>emarks</w:t>
            </w:r>
          </w:p>
        </w:tc>
      </w:tr>
      <w:tr w:rsidR="00621D14">
        <w:trPr>
          <w:cantSplit/>
          <w:jc w:val="center"/>
        </w:trPr>
        <w:tc>
          <w:tcPr>
            <w:tcW w:w="2819"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kern w:val="0"/>
                <w:sz w:val="18"/>
                <w:szCs w:val="15"/>
                <w:lang w:val="en-GB"/>
              </w:rPr>
              <w:t>Carrier frequency in GHz</w:t>
            </w:r>
          </w:p>
        </w:tc>
        <w:tc>
          <w:tcPr>
            <w:tcW w:w="2693"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kern w:val="0"/>
                <w:sz w:val="18"/>
                <w:szCs w:val="15"/>
                <w:lang w:val="en-GB"/>
              </w:rPr>
              <w:t xml:space="preserve"> 2</w:t>
            </w:r>
          </w:p>
        </w:tc>
        <w:tc>
          <w:tcPr>
            <w:tcW w:w="2693" w:type="dxa"/>
            <w:vAlign w:val="center"/>
          </w:tcPr>
          <w:p w:rsidR="00621D14" w:rsidRPr="00197812" w:rsidRDefault="00621D14">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p>
        </w:tc>
      </w:tr>
      <w:tr w:rsidR="00621D14">
        <w:trPr>
          <w:cantSplit/>
          <w:jc w:val="center"/>
        </w:trPr>
        <w:tc>
          <w:tcPr>
            <w:tcW w:w="2819"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kern w:val="0"/>
                <w:sz w:val="18"/>
                <w:szCs w:val="15"/>
                <w:lang w:val="en-GB"/>
              </w:rPr>
              <w:t>Size of each nominal channel BW in MHz</w:t>
            </w:r>
          </w:p>
        </w:tc>
        <w:tc>
          <w:tcPr>
            <w:tcW w:w="2693"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rPr>
            </w:pPr>
            <w:r w:rsidRPr="00197812">
              <w:rPr>
                <w:rFonts w:ascii="Times New Roman" w:eastAsia="宋体" w:hAnsi="Times New Roman" w:cs="Times New Roman" w:hint="eastAsia"/>
                <w:kern w:val="0"/>
                <w:sz w:val="18"/>
                <w:szCs w:val="15"/>
                <w:lang w:val="en-GB"/>
              </w:rPr>
              <w:t>2</w:t>
            </w:r>
            <w:r w:rsidRPr="00197812">
              <w:rPr>
                <w:rFonts w:ascii="Times New Roman" w:eastAsia="宋体" w:hAnsi="Times New Roman" w:cs="Times New Roman"/>
                <w:kern w:val="0"/>
                <w:sz w:val="18"/>
                <w:szCs w:val="15"/>
                <w:lang w:val="en-GB"/>
              </w:rPr>
              <w:t>0</w:t>
            </w:r>
          </w:p>
        </w:tc>
        <w:tc>
          <w:tcPr>
            <w:tcW w:w="2693" w:type="dxa"/>
            <w:vAlign w:val="center"/>
          </w:tcPr>
          <w:p w:rsidR="00621D14" w:rsidRPr="00197812" w:rsidRDefault="00621D14">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rPr>
            </w:pPr>
          </w:p>
        </w:tc>
      </w:tr>
      <w:tr w:rsidR="00621D14">
        <w:trPr>
          <w:cantSplit/>
          <w:jc w:val="center"/>
        </w:trPr>
        <w:tc>
          <w:tcPr>
            <w:tcW w:w="2819"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kern w:val="0"/>
                <w:sz w:val="18"/>
                <w:szCs w:val="15"/>
                <w:lang w:val="en-GB"/>
              </w:rPr>
              <w:lastRenderedPageBreak/>
              <w:t>Network layout</w:t>
            </w:r>
          </w:p>
        </w:tc>
        <w:tc>
          <w:tcPr>
            <w:tcW w:w="2693" w:type="dxa"/>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kern w:val="0"/>
                <w:sz w:val="18"/>
                <w:szCs w:val="15"/>
                <w:lang w:val="en-GB"/>
              </w:rPr>
              <w:t>19-sites 57 sectors with wrap-around</w:t>
            </w:r>
          </w:p>
        </w:tc>
        <w:tc>
          <w:tcPr>
            <w:tcW w:w="2693" w:type="dxa"/>
          </w:tcPr>
          <w:p w:rsidR="00621D14" w:rsidRPr="00197812" w:rsidRDefault="00621D14">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p>
        </w:tc>
      </w:tr>
      <w:tr w:rsidR="00621D14">
        <w:trPr>
          <w:cantSplit/>
          <w:jc w:val="center"/>
        </w:trPr>
        <w:tc>
          <w:tcPr>
            <w:tcW w:w="2819"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kern w:val="0"/>
                <w:sz w:val="18"/>
                <w:szCs w:val="15"/>
                <w:lang w:val="en-GB"/>
              </w:rPr>
              <w:t>System loading and activity</w:t>
            </w:r>
          </w:p>
        </w:tc>
        <w:tc>
          <w:tcPr>
            <w:tcW w:w="2693"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kern w:val="0"/>
                <w:sz w:val="18"/>
                <w:szCs w:val="15"/>
                <w:lang w:val="en-GB"/>
              </w:rPr>
              <w:t>Full buffer 100%</w:t>
            </w:r>
          </w:p>
        </w:tc>
        <w:tc>
          <w:tcPr>
            <w:tcW w:w="2693" w:type="dxa"/>
            <w:vAlign w:val="center"/>
          </w:tcPr>
          <w:p w:rsidR="00621D14" w:rsidRPr="00197812" w:rsidRDefault="00621D14">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p>
        </w:tc>
      </w:tr>
      <w:tr w:rsidR="00621D14">
        <w:trPr>
          <w:cantSplit/>
          <w:jc w:val="center"/>
        </w:trPr>
        <w:tc>
          <w:tcPr>
            <w:tcW w:w="2819"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kern w:val="0"/>
                <w:sz w:val="18"/>
                <w:szCs w:val="15"/>
                <w:lang w:val="en-GB"/>
              </w:rPr>
              <w:t>Network location</w:t>
            </w:r>
          </w:p>
        </w:tc>
        <w:tc>
          <w:tcPr>
            <w:tcW w:w="2693"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kern w:val="0"/>
                <w:sz w:val="18"/>
                <w:szCs w:val="15"/>
                <w:lang w:val="en-GB"/>
              </w:rPr>
              <w:t xml:space="preserve">TN as victim: Randomly generated in </w:t>
            </w:r>
            <w:r w:rsidR="00611741" w:rsidRPr="00197812">
              <w:rPr>
                <w:rFonts w:ascii="Times New Roman" w:eastAsia="宋体" w:hAnsi="Times New Roman" w:cs="Times New Roman"/>
                <w:kern w:val="0"/>
                <w:sz w:val="18"/>
                <w:szCs w:val="15"/>
                <w:lang w:val="en-GB"/>
              </w:rPr>
              <w:t>N</w:t>
            </w:r>
            <w:r w:rsidRPr="00197812">
              <w:rPr>
                <w:rFonts w:ascii="Times New Roman" w:eastAsia="宋体" w:hAnsi="Times New Roman" w:cs="Times New Roman"/>
                <w:kern w:val="0"/>
                <w:sz w:val="18"/>
                <w:szCs w:val="15"/>
                <w:lang w:val="en-GB"/>
              </w:rPr>
              <w:t>TN central beam</w:t>
            </w:r>
          </w:p>
        </w:tc>
        <w:tc>
          <w:tcPr>
            <w:tcW w:w="2693" w:type="dxa"/>
            <w:vAlign w:val="center"/>
          </w:tcPr>
          <w:p w:rsidR="00621D14" w:rsidRPr="00197812" w:rsidRDefault="00621D14" w:rsidP="009E16B1">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rPr>
            </w:pPr>
          </w:p>
        </w:tc>
      </w:tr>
      <w:tr w:rsidR="00621D14">
        <w:trPr>
          <w:cantSplit/>
          <w:jc w:val="center"/>
        </w:trPr>
        <w:tc>
          <w:tcPr>
            <w:tcW w:w="2819"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kern w:val="0"/>
                <w:sz w:val="18"/>
                <w:szCs w:val="15"/>
                <w:lang w:val="en-GB"/>
              </w:rPr>
              <w:t>DL subcarrier spacing</w:t>
            </w:r>
          </w:p>
        </w:tc>
        <w:tc>
          <w:tcPr>
            <w:tcW w:w="2693"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kern w:val="0"/>
                <w:sz w:val="18"/>
                <w:szCs w:val="15"/>
                <w:lang w:val="en-GB"/>
              </w:rPr>
              <w:t>15kHz</w:t>
            </w:r>
          </w:p>
        </w:tc>
        <w:tc>
          <w:tcPr>
            <w:tcW w:w="2693" w:type="dxa"/>
            <w:vAlign w:val="center"/>
          </w:tcPr>
          <w:p w:rsidR="00621D14" w:rsidRPr="00197812" w:rsidRDefault="00621D14">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p>
        </w:tc>
      </w:tr>
      <w:tr w:rsidR="00621D14">
        <w:trPr>
          <w:cantSplit/>
          <w:jc w:val="center"/>
        </w:trPr>
        <w:tc>
          <w:tcPr>
            <w:tcW w:w="2819"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kern w:val="0"/>
                <w:sz w:val="18"/>
                <w:szCs w:val="15"/>
                <w:lang w:val="en-GB"/>
              </w:rPr>
              <w:t>UL</w:t>
            </w:r>
          </w:p>
        </w:tc>
        <w:tc>
          <w:tcPr>
            <w:tcW w:w="2693"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hint="eastAsia"/>
                <w:kern w:val="0"/>
                <w:sz w:val="18"/>
                <w:szCs w:val="15"/>
                <w:lang w:val="en-GB"/>
              </w:rPr>
              <w:t>OFDMA</w:t>
            </w:r>
          </w:p>
        </w:tc>
        <w:tc>
          <w:tcPr>
            <w:tcW w:w="2693" w:type="dxa"/>
            <w:vAlign w:val="center"/>
          </w:tcPr>
          <w:p w:rsidR="00621D14" w:rsidRPr="00197812" w:rsidRDefault="00621D14">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p>
        </w:tc>
      </w:tr>
      <w:tr w:rsidR="00621D14">
        <w:trPr>
          <w:cantSplit/>
          <w:jc w:val="center"/>
        </w:trPr>
        <w:tc>
          <w:tcPr>
            <w:tcW w:w="2819"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kern w:val="0"/>
                <w:sz w:val="18"/>
                <w:szCs w:val="15"/>
                <w:lang w:val="en-GB"/>
              </w:rPr>
              <w:t>DL power control</w:t>
            </w:r>
          </w:p>
        </w:tc>
        <w:tc>
          <w:tcPr>
            <w:tcW w:w="2693"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kern w:val="0"/>
                <w:sz w:val="18"/>
                <w:szCs w:val="15"/>
                <w:lang w:val="en-GB"/>
              </w:rPr>
              <w:t>No</w:t>
            </w:r>
          </w:p>
        </w:tc>
        <w:tc>
          <w:tcPr>
            <w:tcW w:w="2693" w:type="dxa"/>
            <w:vAlign w:val="center"/>
          </w:tcPr>
          <w:p w:rsidR="00621D14" w:rsidRPr="00197812" w:rsidRDefault="00621D14">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p>
        </w:tc>
      </w:tr>
      <w:tr w:rsidR="00621D14">
        <w:trPr>
          <w:cantSplit/>
          <w:jc w:val="center"/>
        </w:trPr>
        <w:tc>
          <w:tcPr>
            <w:tcW w:w="2819"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kern w:val="0"/>
                <w:sz w:val="18"/>
                <w:szCs w:val="15"/>
                <w:lang w:val="en-GB"/>
              </w:rPr>
              <w:t>UL power control</w:t>
            </w:r>
          </w:p>
        </w:tc>
        <w:tc>
          <w:tcPr>
            <w:tcW w:w="2693"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kern w:val="0"/>
                <w:sz w:val="18"/>
                <w:szCs w:val="15"/>
                <w:lang w:val="en-GB"/>
              </w:rPr>
              <w:t>36.942 section 5.1.1.6 (set=1)</w:t>
            </w:r>
          </w:p>
        </w:tc>
        <w:tc>
          <w:tcPr>
            <w:tcW w:w="2693" w:type="dxa"/>
            <w:vAlign w:val="center"/>
          </w:tcPr>
          <w:p w:rsidR="00621D14" w:rsidRPr="00197812" w:rsidRDefault="00621D14">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p>
        </w:tc>
      </w:tr>
      <w:tr w:rsidR="00621D14">
        <w:trPr>
          <w:cantSplit/>
          <w:jc w:val="center"/>
        </w:trPr>
        <w:tc>
          <w:tcPr>
            <w:tcW w:w="2819"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kern w:val="0"/>
                <w:sz w:val="18"/>
                <w:szCs w:val="15"/>
                <w:lang w:val="en-GB"/>
              </w:rPr>
              <w:t>Frequency reuse</w:t>
            </w:r>
          </w:p>
        </w:tc>
        <w:tc>
          <w:tcPr>
            <w:tcW w:w="2693"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kern w:val="0"/>
                <w:sz w:val="18"/>
                <w:szCs w:val="15"/>
                <w:lang w:val="en-GB"/>
              </w:rPr>
              <w:t>1</w:t>
            </w:r>
          </w:p>
        </w:tc>
        <w:tc>
          <w:tcPr>
            <w:tcW w:w="2693" w:type="dxa"/>
            <w:vAlign w:val="center"/>
          </w:tcPr>
          <w:p w:rsidR="00621D14" w:rsidRPr="00197812" w:rsidRDefault="00621D14">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p>
        </w:tc>
      </w:tr>
      <w:tr w:rsidR="00621D14">
        <w:trPr>
          <w:cantSplit/>
          <w:jc w:val="center"/>
        </w:trPr>
        <w:tc>
          <w:tcPr>
            <w:tcW w:w="2819"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kern w:val="0"/>
                <w:sz w:val="18"/>
                <w:szCs w:val="15"/>
                <w:lang w:val="en-GB"/>
              </w:rPr>
              <w:t>Number of scheduled UE per cell (DL)</w:t>
            </w:r>
          </w:p>
        </w:tc>
        <w:tc>
          <w:tcPr>
            <w:tcW w:w="2693"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kern w:val="0"/>
                <w:sz w:val="18"/>
                <w:szCs w:val="15"/>
                <w:lang w:val="en-GB"/>
              </w:rPr>
              <w:t>1</w:t>
            </w:r>
          </w:p>
        </w:tc>
        <w:tc>
          <w:tcPr>
            <w:tcW w:w="2693" w:type="dxa"/>
            <w:vAlign w:val="center"/>
          </w:tcPr>
          <w:p w:rsidR="00621D14" w:rsidRPr="00197812" w:rsidRDefault="00621D14">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p>
        </w:tc>
      </w:tr>
      <w:tr w:rsidR="00621D14">
        <w:trPr>
          <w:cantSplit/>
          <w:jc w:val="center"/>
        </w:trPr>
        <w:tc>
          <w:tcPr>
            <w:tcW w:w="2819"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kern w:val="0"/>
                <w:sz w:val="18"/>
                <w:szCs w:val="15"/>
                <w:lang w:val="en-GB"/>
              </w:rPr>
              <w:t>Number of scheduled UE per cell (UL)</w:t>
            </w:r>
          </w:p>
        </w:tc>
        <w:tc>
          <w:tcPr>
            <w:tcW w:w="2693"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kern w:val="0"/>
                <w:sz w:val="18"/>
                <w:szCs w:val="15"/>
                <w:lang w:val="en-GB"/>
              </w:rPr>
              <w:t>3</w:t>
            </w:r>
          </w:p>
        </w:tc>
        <w:tc>
          <w:tcPr>
            <w:tcW w:w="2693" w:type="dxa"/>
            <w:vAlign w:val="center"/>
          </w:tcPr>
          <w:p w:rsidR="00621D14" w:rsidRPr="00197812" w:rsidRDefault="00621D14">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p>
        </w:tc>
      </w:tr>
      <w:tr w:rsidR="00621D14">
        <w:trPr>
          <w:cantSplit/>
          <w:jc w:val="center"/>
        </w:trPr>
        <w:tc>
          <w:tcPr>
            <w:tcW w:w="2819"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kern w:val="0"/>
                <w:sz w:val="18"/>
                <w:szCs w:val="15"/>
                <w:lang w:val="en-GB"/>
              </w:rPr>
              <w:t>UE TX power in dBm</w:t>
            </w:r>
          </w:p>
        </w:tc>
        <w:tc>
          <w:tcPr>
            <w:tcW w:w="2693"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hint="eastAsia"/>
                <w:kern w:val="0"/>
                <w:sz w:val="18"/>
                <w:szCs w:val="15"/>
              </w:rPr>
              <w:t>[</w:t>
            </w:r>
            <w:r w:rsidRPr="00197812">
              <w:rPr>
                <w:rFonts w:ascii="Times New Roman" w:eastAsia="宋体" w:hAnsi="Times New Roman" w:cs="Times New Roman"/>
                <w:kern w:val="0"/>
                <w:sz w:val="18"/>
                <w:szCs w:val="15"/>
                <w:lang w:val="en-GB"/>
              </w:rPr>
              <w:t>-40</w:t>
            </w:r>
            <w:r w:rsidRPr="00197812">
              <w:rPr>
                <w:rFonts w:ascii="Times New Roman" w:eastAsia="宋体" w:hAnsi="Times New Roman" w:cs="Times New Roman" w:hint="eastAsia"/>
                <w:kern w:val="0"/>
                <w:sz w:val="18"/>
                <w:szCs w:val="15"/>
              </w:rPr>
              <w:t>]</w:t>
            </w:r>
            <w:r w:rsidRPr="00197812">
              <w:rPr>
                <w:rFonts w:ascii="Times New Roman" w:eastAsia="宋体" w:hAnsi="Times New Roman" w:cs="Times New Roman"/>
                <w:kern w:val="0"/>
                <w:sz w:val="18"/>
                <w:szCs w:val="15"/>
                <w:lang w:val="en-GB"/>
              </w:rPr>
              <w:t xml:space="preserve"> to 23</w:t>
            </w:r>
          </w:p>
        </w:tc>
        <w:tc>
          <w:tcPr>
            <w:tcW w:w="2693"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hint="eastAsia"/>
                <w:kern w:val="0"/>
                <w:sz w:val="18"/>
                <w:szCs w:val="15"/>
                <w:lang w:val="en-GB"/>
              </w:rPr>
              <w:t>T</w:t>
            </w:r>
            <w:r w:rsidRPr="00197812">
              <w:rPr>
                <w:rFonts w:ascii="Times New Roman" w:eastAsia="宋体" w:hAnsi="Times New Roman" w:cs="Times New Roman"/>
                <w:kern w:val="0"/>
                <w:sz w:val="18"/>
                <w:szCs w:val="15"/>
                <w:lang w:val="en-GB"/>
              </w:rPr>
              <w:t>R 36.942 / 38.803</w:t>
            </w:r>
          </w:p>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rPr>
            </w:pPr>
            <w:r w:rsidRPr="00197812">
              <w:rPr>
                <w:rFonts w:ascii="Times New Roman" w:eastAsia="宋体" w:hAnsi="Times New Roman" w:cs="Times New Roman" w:hint="eastAsia"/>
                <w:kern w:val="0"/>
                <w:sz w:val="18"/>
                <w:szCs w:val="15"/>
              </w:rPr>
              <w:t>-40dBm depends on the channel bandwidth used for NR UE.</w:t>
            </w:r>
          </w:p>
        </w:tc>
      </w:tr>
      <w:tr w:rsidR="00621D14">
        <w:trPr>
          <w:cantSplit/>
          <w:jc w:val="center"/>
        </w:trPr>
        <w:tc>
          <w:tcPr>
            <w:tcW w:w="2819"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kern w:val="0"/>
                <w:sz w:val="18"/>
                <w:szCs w:val="15"/>
                <w:lang w:val="en-GB"/>
              </w:rPr>
              <w:t>UE antenna gain in dBi</w:t>
            </w:r>
          </w:p>
        </w:tc>
        <w:tc>
          <w:tcPr>
            <w:tcW w:w="2693"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kern w:val="0"/>
                <w:sz w:val="18"/>
                <w:szCs w:val="15"/>
                <w:lang w:val="en-GB"/>
              </w:rPr>
              <w:t>0</w:t>
            </w:r>
          </w:p>
        </w:tc>
        <w:tc>
          <w:tcPr>
            <w:tcW w:w="2693"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hint="eastAsia"/>
                <w:kern w:val="0"/>
                <w:sz w:val="18"/>
                <w:szCs w:val="15"/>
                <w:lang w:val="en-GB"/>
              </w:rPr>
              <w:t>O</w:t>
            </w:r>
            <w:r w:rsidRPr="00197812">
              <w:rPr>
                <w:rFonts w:ascii="Times New Roman" w:eastAsia="宋体" w:hAnsi="Times New Roman" w:cs="Times New Roman"/>
                <w:kern w:val="0"/>
                <w:sz w:val="18"/>
                <w:szCs w:val="15"/>
                <w:lang w:val="en-GB"/>
              </w:rPr>
              <w:t>mni-directional</w:t>
            </w:r>
          </w:p>
        </w:tc>
      </w:tr>
      <w:tr w:rsidR="00621D14">
        <w:trPr>
          <w:cantSplit/>
          <w:jc w:val="center"/>
        </w:trPr>
        <w:tc>
          <w:tcPr>
            <w:tcW w:w="2819"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kern w:val="0"/>
                <w:sz w:val="18"/>
                <w:szCs w:val="15"/>
                <w:lang w:val="en-GB"/>
              </w:rPr>
              <w:t>Cell selection margin in dB</w:t>
            </w:r>
          </w:p>
        </w:tc>
        <w:tc>
          <w:tcPr>
            <w:tcW w:w="2693"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kern w:val="0"/>
                <w:sz w:val="18"/>
                <w:szCs w:val="15"/>
                <w:lang w:val="en-GB"/>
              </w:rPr>
              <w:t>3</w:t>
            </w:r>
          </w:p>
        </w:tc>
        <w:tc>
          <w:tcPr>
            <w:tcW w:w="2693"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hint="eastAsia"/>
                <w:kern w:val="0"/>
                <w:sz w:val="18"/>
                <w:szCs w:val="15"/>
                <w:lang w:val="en-GB"/>
              </w:rPr>
              <w:t>T</w:t>
            </w:r>
            <w:r w:rsidRPr="00197812">
              <w:rPr>
                <w:rFonts w:ascii="Times New Roman" w:eastAsia="宋体" w:hAnsi="Times New Roman" w:cs="Times New Roman"/>
                <w:kern w:val="0"/>
                <w:sz w:val="18"/>
                <w:szCs w:val="15"/>
                <w:lang w:val="en-GB"/>
              </w:rPr>
              <w:t>R 36.942 / 38.803</w:t>
            </w:r>
          </w:p>
        </w:tc>
      </w:tr>
      <w:tr w:rsidR="00621D14">
        <w:trPr>
          <w:cantSplit/>
          <w:jc w:val="center"/>
        </w:trPr>
        <w:tc>
          <w:tcPr>
            <w:tcW w:w="2819"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kern w:val="0"/>
                <w:sz w:val="18"/>
                <w:szCs w:val="15"/>
                <w:lang w:val="en-GB"/>
              </w:rPr>
              <w:t>BS noise figure in dB</w:t>
            </w:r>
          </w:p>
        </w:tc>
        <w:tc>
          <w:tcPr>
            <w:tcW w:w="2693"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kern w:val="0"/>
                <w:sz w:val="18"/>
                <w:szCs w:val="15"/>
                <w:lang w:val="en-GB"/>
              </w:rPr>
              <w:t>5</w:t>
            </w:r>
          </w:p>
        </w:tc>
        <w:tc>
          <w:tcPr>
            <w:tcW w:w="2693"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hint="eastAsia"/>
                <w:kern w:val="0"/>
                <w:sz w:val="18"/>
                <w:szCs w:val="15"/>
                <w:lang w:val="en-GB"/>
              </w:rPr>
              <w:t>T</w:t>
            </w:r>
            <w:r w:rsidRPr="00197812">
              <w:rPr>
                <w:rFonts w:ascii="Times New Roman" w:eastAsia="宋体" w:hAnsi="Times New Roman" w:cs="Times New Roman"/>
                <w:kern w:val="0"/>
                <w:sz w:val="18"/>
                <w:szCs w:val="15"/>
                <w:lang w:val="en-GB"/>
              </w:rPr>
              <w:t>R 36.942</w:t>
            </w:r>
          </w:p>
        </w:tc>
      </w:tr>
      <w:tr w:rsidR="00621D14">
        <w:trPr>
          <w:cantSplit/>
          <w:jc w:val="center"/>
        </w:trPr>
        <w:tc>
          <w:tcPr>
            <w:tcW w:w="2819"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kern w:val="0"/>
                <w:sz w:val="18"/>
                <w:szCs w:val="15"/>
                <w:lang w:val="en-GB"/>
              </w:rPr>
              <w:t>UE noise figure in dB</w:t>
            </w:r>
          </w:p>
        </w:tc>
        <w:tc>
          <w:tcPr>
            <w:tcW w:w="2693"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kern w:val="0"/>
                <w:sz w:val="18"/>
                <w:szCs w:val="15"/>
                <w:lang w:val="en-GB"/>
              </w:rPr>
              <w:t>9</w:t>
            </w:r>
          </w:p>
        </w:tc>
        <w:tc>
          <w:tcPr>
            <w:tcW w:w="2693"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hint="eastAsia"/>
                <w:kern w:val="0"/>
                <w:sz w:val="18"/>
                <w:szCs w:val="15"/>
                <w:lang w:val="en-GB"/>
              </w:rPr>
              <w:t>T</w:t>
            </w:r>
            <w:r w:rsidRPr="00197812">
              <w:rPr>
                <w:rFonts w:ascii="Times New Roman" w:eastAsia="宋体" w:hAnsi="Times New Roman" w:cs="Times New Roman"/>
                <w:kern w:val="0"/>
                <w:sz w:val="18"/>
                <w:szCs w:val="15"/>
                <w:lang w:val="en-GB"/>
              </w:rPr>
              <w:t>R 36.942</w:t>
            </w:r>
          </w:p>
        </w:tc>
      </w:tr>
      <w:tr w:rsidR="00621D14">
        <w:trPr>
          <w:cantSplit/>
          <w:trHeight w:val="90"/>
          <w:jc w:val="center"/>
        </w:trPr>
        <w:tc>
          <w:tcPr>
            <w:tcW w:w="2819"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kern w:val="0"/>
                <w:sz w:val="18"/>
                <w:szCs w:val="15"/>
                <w:lang w:val="en-GB"/>
              </w:rPr>
              <w:t>BS-UE path-loss model</w:t>
            </w:r>
          </w:p>
        </w:tc>
        <w:tc>
          <w:tcPr>
            <w:tcW w:w="2693"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kern w:val="0"/>
                <w:sz w:val="18"/>
                <w:szCs w:val="15"/>
                <w:lang w:val="en-GB"/>
              </w:rPr>
              <w:t>TR 38.901</w:t>
            </w:r>
          </w:p>
        </w:tc>
        <w:tc>
          <w:tcPr>
            <w:tcW w:w="2693"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hint="eastAsia"/>
                <w:kern w:val="0"/>
                <w:sz w:val="18"/>
                <w:szCs w:val="15"/>
                <w:lang w:val="en-GB"/>
              </w:rPr>
              <w:t>T</w:t>
            </w:r>
            <w:r w:rsidRPr="00197812">
              <w:rPr>
                <w:rFonts w:ascii="Times New Roman" w:eastAsia="宋体" w:hAnsi="Times New Roman" w:cs="Times New Roman"/>
                <w:kern w:val="0"/>
                <w:sz w:val="18"/>
                <w:szCs w:val="15"/>
                <w:lang w:val="en-GB"/>
              </w:rPr>
              <w:t xml:space="preserve">R 38.803 not applied in </w:t>
            </w:r>
            <w:r w:rsidR="000E5C39" w:rsidRPr="00197812">
              <w:rPr>
                <w:rFonts w:ascii="Times New Roman" w:eastAsia="宋体" w:hAnsi="Times New Roman" w:cs="Times New Roman"/>
                <w:kern w:val="0"/>
                <w:sz w:val="18"/>
                <w:szCs w:val="15"/>
                <w:lang w:val="en-GB"/>
              </w:rPr>
              <w:t>2 GHz</w:t>
            </w:r>
            <w:r w:rsidRPr="00197812">
              <w:rPr>
                <w:rFonts w:ascii="Times New Roman" w:eastAsia="宋体" w:hAnsi="Times New Roman" w:cs="Times New Roman"/>
                <w:kern w:val="0"/>
                <w:sz w:val="18"/>
                <w:szCs w:val="15"/>
                <w:lang w:val="en-GB"/>
              </w:rPr>
              <w:t>.</w:t>
            </w:r>
          </w:p>
        </w:tc>
      </w:tr>
      <w:tr w:rsidR="00621D14">
        <w:trPr>
          <w:cantSplit/>
          <w:trHeight w:val="90"/>
          <w:jc w:val="center"/>
        </w:trPr>
        <w:tc>
          <w:tcPr>
            <w:tcW w:w="2819"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hint="eastAsia"/>
                <w:kern w:val="0"/>
                <w:sz w:val="18"/>
                <w:szCs w:val="15"/>
                <w:lang w:val="en-GB"/>
              </w:rPr>
              <w:t>U</w:t>
            </w:r>
            <w:r w:rsidRPr="00197812">
              <w:rPr>
                <w:rFonts w:ascii="Times New Roman" w:eastAsia="宋体" w:hAnsi="Times New Roman" w:cs="Times New Roman"/>
                <w:kern w:val="0"/>
                <w:sz w:val="18"/>
                <w:szCs w:val="15"/>
                <w:lang w:val="en-GB"/>
              </w:rPr>
              <w:t>E distribution</w:t>
            </w:r>
          </w:p>
        </w:tc>
        <w:tc>
          <w:tcPr>
            <w:tcW w:w="2693"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kern w:val="0"/>
                <w:sz w:val="18"/>
                <w:szCs w:val="15"/>
                <w:lang w:val="en-GB"/>
              </w:rPr>
              <w:t>Uniform</w:t>
            </w:r>
          </w:p>
        </w:tc>
        <w:tc>
          <w:tcPr>
            <w:tcW w:w="2693" w:type="dxa"/>
            <w:vAlign w:val="center"/>
          </w:tcPr>
          <w:p w:rsidR="00621D14" w:rsidRPr="00197812" w:rsidRDefault="00621D14">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p>
        </w:tc>
      </w:tr>
      <w:tr w:rsidR="00621D14">
        <w:trPr>
          <w:cantSplit/>
          <w:jc w:val="center"/>
        </w:trPr>
        <w:tc>
          <w:tcPr>
            <w:tcW w:w="2819"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kern w:val="0"/>
                <w:sz w:val="18"/>
                <w:szCs w:val="15"/>
                <w:lang w:val="en-GB"/>
              </w:rPr>
              <w:t>Evaluation metrics</w:t>
            </w:r>
          </w:p>
        </w:tc>
        <w:tc>
          <w:tcPr>
            <w:tcW w:w="2693" w:type="dxa"/>
            <w:vAlign w:val="center"/>
          </w:tcPr>
          <w:p w:rsidR="00621D14" w:rsidRPr="00197812" w:rsidRDefault="00225422">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kern w:val="0"/>
                <w:sz w:val="18"/>
                <w:szCs w:val="15"/>
                <w:lang w:val="en-GB"/>
              </w:rPr>
              <w:t>T</w:t>
            </w:r>
            <w:r w:rsidR="00CF1FA6" w:rsidRPr="00197812">
              <w:rPr>
                <w:rFonts w:ascii="Times New Roman" w:eastAsia="宋体" w:hAnsi="Times New Roman" w:cs="Times New Roman"/>
                <w:kern w:val="0"/>
                <w:sz w:val="18"/>
                <w:szCs w:val="15"/>
                <w:lang w:val="en-GB"/>
              </w:rPr>
              <w:t xml:space="preserve">hroughput loss </w:t>
            </w:r>
          </w:p>
        </w:tc>
        <w:tc>
          <w:tcPr>
            <w:tcW w:w="2693" w:type="dxa"/>
            <w:vAlign w:val="center"/>
          </w:tcPr>
          <w:p w:rsidR="00621D14" w:rsidRPr="00197812" w:rsidRDefault="00CF1FA6">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hint="eastAsia"/>
                <w:kern w:val="0"/>
                <w:sz w:val="18"/>
                <w:szCs w:val="15"/>
                <w:lang w:val="en-GB"/>
              </w:rPr>
              <w:t>T</w:t>
            </w:r>
            <w:r w:rsidRPr="00197812">
              <w:rPr>
                <w:rFonts w:ascii="Times New Roman" w:eastAsia="宋体" w:hAnsi="Times New Roman" w:cs="Times New Roman"/>
                <w:kern w:val="0"/>
                <w:sz w:val="18"/>
                <w:szCs w:val="15"/>
                <w:lang w:val="en-GB"/>
              </w:rPr>
              <w:t>R 38.803</w:t>
            </w:r>
          </w:p>
          <w:p w:rsidR="00621D14" w:rsidRPr="00197812" w:rsidRDefault="00CF1FA6" w:rsidP="009E16B1">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sidRPr="00197812">
              <w:rPr>
                <w:rFonts w:ascii="Times New Roman" w:eastAsia="宋体" w:hAnsi="Times New Roman" w:cs="Times New Roman" w:hint="eastAsia"/>
                <w:kern w:val="0"/>
                <w:sz w:val="18"/>
                <w:szCs w:val="15"/>
              </w:rPr>
              <w:t>SINR loss is used for NB-IoT coexistence study.</w:t>
            </w:r>
          </w:p>
        </w:tc>
      </w:tr>
    </w:tbl>
    <w:p w:rsidR="00621D14" w:rsidRDefault="00621D14">
      <w:pPr>
        <w:rPr>
          <w:rFonts w:ascii="Times New Roman" w:hAnsi="Times New Roman" w:cs="Times New Roman"/>
          <w:lang w:val="en-GB"/>
        </w:rPr>
      </w:pPr>
    </w:p>
    <w:p w:rsidR="00621D14" w:rsidRDefault="00CF1FA6">
      <w:pPr>
        <w:pStyle w:val="TH"/>
        <w:spacing w:before="240"/>
        <w:rPr>
          <w:rFonts w:ascii="Times New Roman" w:hAnsi="Times New Roman"/>
          <w:lang w:val="en-US" w:eastAsia="zh-CN"/>
        </w:rPr>
      </w:pPr>
      <w:r w:rsidRPr="00197812">
        <w:rPr>
          <w:rFonts w:ascii="Times New Roman" w:hAnsi="Times New Roman"/>
        </w:rPr>
        <w:t>Table 2.</w:t>
      </w:r>
      <w:r w:rsidR="00225422" w:rsidRPr="00197812">
        <w:rPr>
          <w:rFonts w:ascii="Times New Roman" w:hAnsi="Times New Roman"/>
        </w:rPr>
        <w:t>2.4</w:t>
      </w:r>
      <w:r w:rsidRPr="00197812">
        <w:rPr>
          <w:rFonts w:ascii="Times New Roman" w:hAnsi="Times New Roman"/>
        </w:rPr>
        <w:t>-2: Deployment-related parameters of TN (</w:t>
      </w:r>
      <w:r w:rsidR="000E5C39" w:rsidRPr="00197812">
        <w:rPr>
          <w:rFonts w:ascii="Times New Roman" w:hAnsi="Times New Roman"/>
        </w:rPr>
        <w:t>2 GHz</w:t>
      </w:r>
      <w:r w:rsidRPr="00197812">
        <w:rPr>
          <w:rFonts w:ascii="Times New Roman" w:hAnsi="Times New Roman"/>
        </w:rPr>
        <w:t>)</w:t>
      </w:r>
    </w:p>
    <w:tbl>
      <w:tblPr>
        <w:tblW w:w="4173"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1616"/>
        <w:gridCol w:w="1376"/>
        <w:gridCol w:w="1461"/>
        <w:gridCol w:w="1463"/>
        <w:gridCol w:w="2105"/>
      </w:tblGrid>
      <w:tr w:rsidR="00842653" w:rsidTr="000E5C39">
        <w:trPr>
          <w:cantSplit/>
          <w:trHeight w:val="330"/>
          <w:tblHeader/>
          <w:jc w:val="center"/>
        </w:trPr>
        <w:tc>
          <w:tcPr>
            <w:tcW w:w="1007"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p>
        </w:tc>
        <w:tc>
          <w:tcPr>
            <w:tcW w:w="858"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Urban Macro</w:t>
            </w:r>
          </w:p>
        </w:tc>
        <w:tc>
          <w:tcPr>
            <w:tcW w:w="911"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hint="eastAsia"/>
                <w:kern w:val="0"/>
                <w:sz w:val="18"/>
                <w:szCs w:val="15"/>
                <w:lang w:val="en-GB"/>
              </w:rPr>
              <w:t>S</w:t>
            </w:r>
            <w:r>
              <w:rPr>
                <w:rFonts w:ascii="Times New Roman" w:eastAsia="宋体" w:hAnsi="Times New Roman" w:cs="Times New Roman"/>
                <w:kern w:val="0"/>
                <w:sz w:val="18"/>
                <w:szCs w:val="15"/>
                <w:lang w:val="en-GB"/>
              </w:rPr>
              <w:t>uburban Macro</w:t>
            </w:r>
          </w:p>
        </w:tc>
        <w:tc>
          <w:tcPr>
            <w:tcW w:w="912"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Rural Macro</w:t>
            </w:r>
          </w:p>
        </w:tc>
        <w:tc>
          <w:tcPr>
            <w:tcW w:w="1312"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hint="eastAsia"/>
                <w:kern w:val="0"/>
                <w:sz w:val="18"/>
                <w:szCs w:val="15"/>
                <w:lang w:val="en-GB"/>
              </w:rPr>
              <w:t>R</w:t>
            </w:r>
            <w:r>
              <w:rPr>
                <w:rFonts w:ascii="Times New Roman" w:eastAsia="宋体" w:hAnsi="Times New Roman" w:cs="Times New Roman"/>
                <w:kern w:val="0"/>
                <w:sz w:val="18"/>
                <w:szCs w:val="15"/>
                <w:lang w:val="en-GB"/>
              </w:rPr>
              <w:t>emarks</w:t>
            </w:r>
          </w:p>
        </w:tc>
      </w:tr>
      <w:tr w:rsidR="00842653" w:rsidTr="000E5C39">
        <w:trPr>
          <w:cantSplit/>
          <w:jc w:val="center"/>
        </w:trPr>
        <w:tc>
          <w:tcPr>
            <w:tcW w:w="1007" w:type="pct"/>
            <w:vAlign w:val="center"/>
          </w:tcPr>
          <w:p w:rsidR="00842653" w:rsidRDefault="00842653" w:rsidP="003D17D8">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 xml:space="preserve">Cell </w:t>
            </w:r>
            <w:r w:rsidR="003D17D8">
              <w:rPr>
                <w:rFonts w:ascii="Times New Roman" w:eastAsia="宋体" w:hAnsi="Times New Roman" w:cs="Times New Roman"/>
                <w:kern w:val="0"/>
                <w:sz w:val="18"/>
                <w:szCs w:val="15"/>
                <w:lang w:val="en-GB"/>
              </w:rPr>
              <w:t>radius</w:t>
            </w:r>
            <w:r>
              <w:rPr>
                <w:rFonts w:ascii="Times New Roman" w:eastAsia="宋体" w:hAnsi="Times New Roman" w:cs="Times New Roman"/>
                <w:kern w:val="0"/>
                <w:sz w:val="18"/>
                <w:szCs w:val="15"/>
                <w:lang w:val="en-GB"/>
              </w:rPr>
              <w:t xml:space="preserve"> in meters</w:t>
            </w:r>
          </w:p>
        </w:tc>
        <w:tc>
          <w:tcPr>
            <w:tcW w:w="858"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500</w:t>
            </w:r>
          </w:p>
        </w:tc>
        <w:tc>
          <w:tcPr>
            <w:tcW w:w="911"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hint="eastAsia"/>
                <w:kern w:val="0"/>
                <w:sz w:val="18"/>
                <w:szCs w:val="15"/>
                <w:lang w:val="en-GB"/>
              </w:rPr>
              <w:t>1</w:t>
            </w:r>
            <w:r>
              <w:rPr>
                <w:rFonts w:ascii="Times New Roman" w:eastAsia="宋体" w:hAnsi="Times New Roman" w:cs="Times New Roman"/>
                <w:kern w:val="0"/>
                <w:sz w:val="18"/>
                <w:szCs w:val="15"/>
                <w:lang w:val="en-GB"/>
              </w:rPr>
              <w:t>000</w:t>
            </w:r>
          </w:p>
        </w:tc>
        <w:tc>
          <w:tcPr>
            <w:tcW w:w="912"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5000</w:t>
            </w:r>
          </w:p>
        </w:tc>
        <w:tc>
          <w:tcPr>
            <w:tcW w:w="1312" w:type="pct"/>
            <w:vMerge w:val="restar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hint="eastAsia"/>
                <w:kern w:val="0"/>
                <w:sz w:val="18"/>
                <w:szCs w:val="15"/>
                <w:lang w:val="en-GB"/>
              </w:rPr>
              <w:t>I</w:t>
            </w:r>
            <w:r>
              <w:rPr>
                <w:rFonts w:ascii="Times New Roman" w:eastAsia="宋体" w:hAnsi="Times New Roman" w:cs="Times New Roman"/>
                <w:kern w:val="0"/>
                <w:sz w:val="18"/>
                <w:szCs w:val="15"/>
                <w:lang w:val="en-GB"/>
              </w:rPr>
              <w:t>TU-R Report M.2292</w:t>
            </w:r>
          </w:p>
        </w:tc>
      </w:tr>
      <w:tr w:rsidR="00842653" w:rsidTr="000E5C39">
        <w:trPr>
          <w:cantSplit/>
          <w:jc w:val="center"/>
        </w:trPr>
        <w:tc>
          <w:tcPr>
            <w:tcW w:w="1007"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BS Antenna height in meters</w:t>
            </w:r>
          </w:p>
        </w:tc>
        <w:tc>
          <w:tcPr>
            <w:tcW w:w="858"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25</w:t>
            </w:r>
          </w:p>
        </w:tc>
        <w:tc>
          <w:tcPr>
            <w:tcW w:w="911"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hint="eastAsia"/>
                <w:kern w:val="0"/>
                <w:sz w:val="18"/>
                <w:szCs w:val="15"/>
                <w:lang w:val="en-GB"/>
              </w:rPr>
              <w:t>3</w:t>
            </w:r>
            <w:r>
              <w:rPr>
                <w:rFonts w:ascii="Times New Roman" w:eastAsia="宋体" w:hAnsi="Times New Roman" w:cs="Times New Roman"/>
                <w:kern w:val="0"/>
                <w:sz w:val="18"/>
                <w:szCs w:val="15"/>
                <w:lang w:val="en-GB"/>
              </w:rPr>
              <w:t>0</w:t>
            </w:r>
          </w:p>
        </w:tc>
        <w:tc>
          <w:tcPr>
            <w:tcW w:w="912"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hint="eastAsia"/>
                <w:kern w:val="0"/>
                <w:sz w:val="18"/>
                <w:szCs w:val="15"/>
                <w:lang w:val="en-GB"/>
              </w:rPr>
              <w:t>3</w:t>
            </w:r>
            <w:r>
              <w:rPr>
                <w:rFonts w:ascii="Times New Roman" w:eastAsia="宋体" w:hAnsi="Times New Roman" w:cs="Times New Roman"/>
                <w:kern w:val="0"/>
                <w:sz w:val="18"/>
                <w:szCs w:val="15"/>
                <w:lang w:val="en-GB"/>
              </w:rPr>
              <w:t>0</w:t>
            </w:r>
          </w:p>
        </w:tc>
        <w:tc>
          <w:tcPr>
            <w:tcW w:w="1312" w:type="pct"/>
            <w:vMerge/>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p>
        </w:tc>
      </w:tr>
      <w:tr w:rsidR="00842653" w:rsidTr="00842653">
        <w:trPr>
          <w:cantSplit/>
          <w:jc w:val="center"/>
        </w:trPr>
        <w:tc>
          <w:tcPr>
            <w:tcW w:w="5000" w:type="pct"/>
            <w:gridSpan w:val="5"/>
            <w:vAlign w:val="center"/>
          </w:tcPr>
          <w:p w:rsidR="00842653" w:rsidRP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b/>
                <w:kern w:val="0"/>
                <w:sz w:val="18"/>
                <w:szCs w:val="15"/>
              </w:rPr>
            </w:pPr>
            <w:r>
              <w:rPr>
                <w:rFonts w:ascii="Times New Roman" w:eastAsia="宋体" w:hAnsi="Times New Roman" w:cs="Times New Roman" w:hint="eastAsia"/>
                <w:b/>
                <w:kern w:val="0"/>
                <w:sz w:val="18"/>
                <w:szCs w:val="15"/>
              </w:rPr>
              <w:t>Ba</w:t>
            </w:r>
            <w:r>
              <w:rPr>
                <w:rFonts w:ascii="Times New Roman" w:eastAsia="宋体" w:hAnsi="Times New Roman" w:cs="Times New Roman"/>
                <w:b/>
                <w:kern w:val="0"/>
                <w:sz w:val="18"/>
                <w:szCs w:val="15"/>
              </w:rPr>
              <w:t>se Station Antenna Characteristics</w:t>
            </w:r>
          </w:p>
        </w:tc>
      </w:tr>
      <w:tr w:rsidR="0073247E" w:rsidTr="000E5C39">
        <w:trPr>
          <w:cantSplit/>
          <w:jc w:val="center"/>
        </w:trPr>
        <w:tc>
          <w:tcPr>
            <w:tcW w:w="1007" w:type="pct"/>
            <w:vAlign w:val="center"/>
          </w:tcPr>
          <w:p w:rsidR="0073247E" w:rsidRDefault="0073247E">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hint="eastAsia"/>
                <w:kern w:val="0"/>
                <w:sz w:val="18"/>
                <w:szCs w:val="15"/>
                <w:lang w:val="en-GB"/>
              </w:rPr>
              <w:t>A</w:t>
            </w:r>
            <w:r>
              <w:rPr>
                <w:rFonts w:ascii="Times New Roman" w:eastAsia="宋体" w:hAnsi="Times New Roman" w:cs="Times New Roman"/>
                <w:kern w:val="0"/>
                <w:sz w:val="18"/>
                <w:szCs w:val="15"/>
                <w:lang w:val="en-GB"/>
              </w:rPr>
              <w:t>ntenna Pattern</w:t>
            </w:r>
          </w:p>
        </w:tc>
        <w:tc>
          <w:tcPr>
            <w:tcW w:w="2681" w:type="pct"/>
            <w:gridSpan w:val="3"/>
            <w:vAlign w:val="center"/>
          </w:tcPr>
          <w:p w:rsidR="0073247E" w:rsidRDefault="0073247E">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rPr>
            </w:pPr>
            <w:r>
              <w:rPr>
                <w:rFonts w:ascii="Times New Roman" w:eastAsia="宋体" w:hAnsi="Times New Roman" w:cs="Times New Roman" w:hint="eastAsia"/>
                <w:kern w:val="0"/>
                <w:sz w:val="18"/>
                <w:szCs w:val="15"/>
              </w:rPr>
              <w:t>T</w:t>
            </w:r>
            <w:r>
              <w:rPr>
                <w:rFonts w:ascii="Times New Roman" w:eastAsia="宋体" w:hAnsi="Times New Roman" w:cs="Times New Roman"/>
                <w:kern w:val="0"/>
                <w:sz w:val="18"/>
                <w:szCs w:val="15"/>
              </w:rPr>
              <w:t>R 37.842 Section 5.3.3</w:t>
            </w:r>
          </w:p>
        </w:tc>
        <w:tc>
          <w:tcPr>
            <w:tcW w:w="1312" w:type="pct"/>
            <w:vAlign w:val="center"/>
          </w:tcPr>
          <w:p w:rsidR="0073247E" w:rsidRDefault="0073247E">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rPr>
            </w:pPr>
            <w:r>
              <w:rPr>
                <w:rFonts w:ascii="Times New Roman" w:eastAsia="宋体" w:hAnsi="Times New Roman" w:cs="Times New Roman" w:hint="eastAsia"/>
                <w:kern w:val="0"/>
                <w:sz w:val="18"/>
                <w:szCs w:val="15"/>
              </w:rPr>
              <w:t>T</w:t>
            </w:r>
            <w:r>
              <w:rPr>
                <w:rFonts w:ascii="Times New Roman" w:eastAsia="宋体" w:hAnsi="Times New Roman" w:cs="Times New Roman"/>
                <w:kern w:val="0"/>
                <w:sz w:val="18"/>
                <w:szCs w:val="15"/>
              </w:rPr>
              <w:t>R 37.842</w:t>
            </w:r>
          </w:p>
        </w:tc>
      </w:tr>
      <w:tr w:rsidR="00842653" w:rsidTr="000E5C39">
        <w:trPr>
          <w:cantSplit/>
          <w:jc w:val="center"/>
        </w:trPr>
        <w:tc>
          <w:tcPr>
            <w:tcW w:w="1007"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Element Gain in dBi</w:t>
            </w:r>
          </w:p>
        </w:tc>
        <w:tc>
          <w:tcPr>
            <w:tcW w:w="858"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6.4</w:t>
            </w:r>
          </w:p>
        </w:tc>
        <w:tc>
          <w:tcPr>
            <w:tcW w:w="911"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rPr>
            </w:pPr>
            <w:r>
              <w:rPr>
                <w:rFonts w:ascii="Times New Roman" w:eastAsia="宋体" w:hAnsi="Times New Roman" w:cs="Times New Roman" w:hint="eastAsia"/>
                <w:kern w:val="0"/>
                <w:sz w:val="18"/>
                <w:szCs w:val="15"/>
              </w:rPr>
              <w:t>7</w:t>
            </w:r>
            <w:r>
              <w:rPr>
                <w:rFonts w:ascii="Times New Roman" w:eastAsia="宋体" w:hAnsi="Times New Roman" w:cs="Times New Roman"/>
                <w:kern w:val="0"/>
                <w:sz w:val="18"/>
                <w:szCs w:val="15"/>
              </w:rPr>
              <w:t>.1</w:t>
            </w:r>
          </w:p>
        </w:tc>
        <w:tc>
          <w:tcPr>
            <w:tcW w:w="912"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rPr>
            </w:pPr>
            <w:r>
              <w:rPr>
                <w:rFonts w:ascii="Times New Roman" w:eastAsia="宋体" w:hAnsi="Times New Roman" w:cs="Times New Roman"/>
                <w:kern w:val="0"/>
                <w:sz w:val="18"/>
                <w:szCs w:val="15"/>
              </w:rPr>
              <w:t>7.1</w:t>
            </w:r>
          </w:p>
        </w:tc>
        <w:tc>
          <w:tcPr>
            <w:tcW w:w="1312" w:type="pct"/>
            <w:vMerge w:val="restart"/>
            <w:vAlign w:val="center"/>
          </w:tcPr>
          <w:p w:rsidR="00436507" w:rsidRDefault="00436507">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rPr>
            </w:pPr>
            <w:r>
              <w:rPr>
                <w:rFonts w:ascii="Times New Roman" w:eastAsia="宋体" w:hAnsi="Times New Roman" w:cs="Times New Roman" w:hint="eastAsia"/>
                <w:kern w:val="0"/>
                <w:sz w:val="18"/>
                <w:szCs w:val="15"/>
              </w:rPr>
              <w:t>3</w:t>
            </w:r>
            <w:r>
              <w:rPr>
                <w:rFonts w:ascii="Times New Roman" w:eastAsia="宋体" w:hAnsi="Times New Roman" w:cs="Times New Roman"/>
                <w:kern w:val="0"/>
                <w:sz w:val="18"/>
                <w:szCs w:val="15"/>
              </w:rPr>
              <w:t xml:space="preserve">GPP LS to ITU-R WP5D </w:t>
            </w:r>
            <w:r w:rsidRPr="00436507">
              <w:rPr>
                <w:rFonts w:ascii="Times New Roman" w:eastAsia="宋体" w:hAnsi="Times New Roman" w:cs="Times New Roman"/>
                <w:kern w:val="0"/>
                <w:sz w:val="18"/>
                <w:szCs w:val="15"/>
              </w:rPr>
              <w:t>RP-200559</w:t>
            </w:r>
          </w:p>
          <w:p w:rsidR="00436507" w:rsidRPr="00436507" w:rsidRDefault="00436507">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rPr>
            </w:pPr>
            <w:r>
              <w:rPr>
                <w:rFonts w:ascii="Times New Roman" w:eastAsia="宋体" w:hAnsi="Times New Roman" w:cs="Times New Roman"/>
                <w:kern w:val="0"/>
                <w:sz w:val="18"/>
                <w:szCs w:val="15"/>
              </w:rPr>
              <w:t>and</w:t>
            </w:r>
          </w:p>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rPr>
            </w:pPr>
            <w:r>
              <w:rPr>
                <w:rFonts w:ascii="Times New Roman" w:eastAsia="宋体" w:hAnsi="Times New Roman" w:cs="Times New Roman" w:hint="eastAsia"/>
                <w:kern w:val="0"/>
                <w:sz w:val="18"/>
                <w:szCs w:val="15"/>
              </w:rPr>
              <w:t>I</w:t>
            </w:r>
            <w:r>
              <w:rPr>
                <w:rFonts w:ascii="Times New Roman" w:eastAsia="宋体" w:hAnsi="Times New Roman" w:cs="Times New Roman"/>
                <w:kern w:val="0"/>
                <w:sz w:val="18"/>
                <w:szCs w:val="15"/>
              </w:rPr>
              <w:t>TU-R WP5D</w:t>
            </w:r>
          </w:p>
          <w:p w:rsidR="00436507" w:rsidRDefault="00842653" w:rsidP="00436507">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rPr>
            </w:pPr>
            <w:r>
              <w:rPr>
                <w:rFonts w:ascii="Times New Roman" w:eastAsia="宋体" w:hAnsi="Times New Roman" w:cs="Times New Roman"/>
                <w:kern w:val="0"/>
                <w:sz w:val="18"/>
                <w:szCs w:val="15"/>
              </w:rPr>
              <w:t>[IMT_Parameters]</w:t>
            </w:r>
          </w:p>
        </w:tc>
      </w:tr>
      <w:tr w:rsidR="00842653" w:rsidTr="000E5C39">
        <w:trPr>
          <w:cantSplit/>
          <w:jc w:val="center"/>
        </w:trPr>
        <w:tc>
          <w:tcPr>
            <w:tcW w:w="1007"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H and V 3dB beamwidth of single element in degree</w:t>
            </w:r>
          </w:p>
        </w:tc>
        <w:tc>
          <w:tcPr>
            <w:tcW w:w="858"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90º for H</w:t>
            </w:r>
          </w:p>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65º for V</w:t>
            </w:r>
          </w:p>
        </w:tc>
        <w:tc>
          <w:tcPr>
            <w:tcW w:w="911"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90º for H</w:t>
            </w:r>
          </w:p>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54º for V</w:t>
            </w:r>
          </w:p>
        </w:tc>
        <w:tc>
          <w:tcPr>
            <w:tcW w:w="912"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90º for H</w:t>
            </w:r>
          </w:p>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54º for V</w:t>
            </w:r>
          </w:p>
        </w:tc>
        <w:tc>
          <w:tcPr>
            <w:tcW w:w="1312" w:type="pct"/>
            <w:vMerge/>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p>
        </w:tc>
      </w:tr>
      <w:tr w:rsidR="00842653" w:rsidTr="000E5C39">
        <w:trPr>
          <w:cantSplit/>
          <w:jc w:val="center"/>
        </w:trPr>
        <w:tc>
          <w:tcPr>
            <w:tcW w:w="1007"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H and V front-to-back ratio in dB</w:t>
            </w:r>
          </w:p>
        </w:tc>
        <w:tc>
          <w:tcPr>
            <w:tcW w:w="858"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hAnsi="Times New Roman" w:cs="Times New Roman"/>
                <w:sz w:val="18"/>
              </w:rPr>
              <w:t>30 for both H/V</w:t>
            </w:r>
          </w:p>
        </w:tc>
        <w:tc>
          <w:tcPr>
            <w:tcW w:w="911"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hAnsi="Times New Roman" w:cs="Times New Roman"/>
                <w:sz w:val="18"/>
              </w:rPr>
              <w:t>30 for both H/V</w:t>
            </w:r>
          </w:p>
        </w:tc>
        <w:tc>
          <w:tcPr>
            <w:tcW w:w="912"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hAnsi="Times New Roman" w:cs="Times New Roman"/>
                <w:sz w:val="18"/>
              </w:rPr>
              <w:t>30 for both H/V</w:t>
            </w:r>
          </w:p>
        </w:tc>
        <w:tc>
          <w:tcPr>
            <w:tcW w:w="1312" w:type="pct"/>
            <w:vMerge/>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p>
        </w:tc>
      </w:tr>
      <w:tr w:rsidR="00842653" w:rsidTr="000E5C39">
        <w:trPr>
          <w:cantSplit/>
          <w:jc w:val="center"/>
        </w:trPr>
        <w:tc>
          <w:tcPr>
            <w:tcW w:w="1007"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Antenna polarization</w:t>
            </w:r>
          </w:p>
        </w:tc>
        <w:tc>
          <w:tcPr>
            <w:tcW w:w="858" w:type="pct"/>
            <w:vAlign w:val="center"/>
          </w:tcPr>
          <w:p w:rsidR="00842653" w:rsidRDefault="00842653">
            <w:pPr>
              <w:jc w:val="center"/>
              <w:rPr>
                <w:rFonts w:ascii="Times New Roman" w:hAnsi="Times New Roman" w:cs="Times New Roman"/>
                <w:sz w:val="18"/>
              </w:rPr>
            </w:pPr>
            <w:r>
              <w:rPr>
                <w:rFonts w:ascii="Times New Roman" w:hAnsi="Times New Roman" w:cs="Times New Roman"/>
                <w:sz w:val="18"/>
              </w:rPr>
              <w:t>Linear ±45º</w:t>
            </w:r>
          </w:p>
        </w:tc>
        <w:tc>
          <w:tcPr>
            <w:tcW w:w="911" w:type="pct"/>
            <w:vAlign w:val="center"/>
          </w:tcPr>
          <w:p w:rsidR="00842653" w:rsidRDefault="00842653">
            <w:pPr>
              <w:jc w:val="center"/>
              <w:rPr>
                <w:rFonts w:ascii="Times New Roman" w:hAnsi="Times New Roman" w:cs="Times New Roman"/>
                <w:sz w:val="18"/>
              </w:rPr>
            </w:pPr>
            <w:r>
              <w:rPr>
                <w:rFonts w:ascii="Times New Roman" w:hAnsi="Times New Roman" w:cs="Times New Roman"/>
                <w:sz w:val="18"/>
              </w:rPr>
              <w:t>Linear ±45º</w:t>
            </w:r>
          </w:p>
        </w:tc>
        <w:tc>
          <w:tcPr>
            <w:tcW w:w="912" w:type="pct"/>
            <w:vAlign w:val="center"/>
          </w:tcPr>
          <w:p w:rsidR="00842653" w:rsidRDefault="00842653">
            <w:pPr>
              <w:jc w:val="center"/>
              <w:rPr>
                <w:rFonts w:ascii="Times New Roman" w:hAnsi="Times New Roman" w:cs="Times New Roman"/>
                <w:sz w:val="18"/>
              </w:rPr>
            </w:pPr>
            <w:r>
              <w:rPr>
                <w:rFonts w:ascii="Times New Roman" w:hAnsi="Times New Roman" w:cs="Times New Roman"/>
                <w:sz w:val="18"/>
              </w:rPr>
              <w:t>Linear ±45º</w:t>
            </w:r>
          </w:p>
        </w:tc>
        <w:tc>
          <w:tcPr>
            <w:tcW w:w="1312" w:type="pct"/>
            <w:vMerge/>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p>
        </w:tc>
      </w:tr>
      <w:tr w:rsidR="00842653" w:rsidTr="000E5C39">
        <w:trPr>
          <w:cantSplit/>
          <w:jc w:val="center"/>
        </w:trPr>
        <w:tc>
          <w:tcPr>
            <w:tcW w:w="1007"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Antenna array configuration (Row × Column)</w:t>
            </w:r>
          </w:p>
        </w:tc>
        <w:tc>
          <w:tcPr>
            <w:tcW w:w="858"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8 x 8 elements</w:t>
            </w:r>
          </w:p>
        </w:tc>
        <w:tc>
          <w:tcPr>
            <w:tcW w:w="911"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8 x 8 elements</w:t>
            </w:r>
          </w:p>
        </w:tc>
        <w:tc>
          <w:tcPr>
            <w:tcW w:w="912"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8 x 8 elements</w:t>
            </w:r>
          </w:p>
        </w:tc>
        <w:tc>
          <w:tcPr>
            <w:tcW w:w="1312" w:type="pct"/>
            <w:vMerge/>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p>
        </w:tc>
      </w:tr>
      <w:tr w:rsidR="00842653" w:rsidTr="000E5C39">
        <w:trPr>
          <w:cantSplit/>
          <w:jc w:val="center"/>
        </w:trPr>
        <w:tc>
          <w:tcPr>
            <w:tcW w:w="1007"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Horizontal/Vertical radiating element spacing</w:t>
            </w:r>
          </w:p>
        </w:tc>
        <w:tc>
          <w:tcPr>
            <w:tcW w:w="858"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0.5 of wavelength for H, 0.7 of wavelength for V</w:t>
            </w:r>
          </w:p>
        </w:tc>
        <w:tc>
          <w:tcPr>
            <w:tcW w:w="911"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0.5 of wavelength for H, 0.9 of wavelength for V</w:t>
            </w:r>
          </w:p>
        </w:tc>
        <w:tc>
          <w:tcPr>
            <w:tcW w:w="912"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0.5 of wavelength for H, 0.9 of wavelength for V</w:t>
            </w:r>
          </w:p>
        </w:tc>
        <w:tc>
          <w:tcPr>
            <w:tcW w:w="1312" w:type="pct"/>
            <w:vMerge/>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p>
        </w:tc>
      </w:tr>
      <w:tr w:rsidR="00842653" w:rsidTr="000E5C39">
        <w:trPr>
          <w:cantSplit/>
          <w:jc w:val="center"/>
        </w:trPr>
        <w:tc>
          <w:tcPr>
            <w:tcW w:w="1007"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Conducted power per antenna element in dBm</w:t>
            </w:r>
          </w:p>
        </w:tc>
        <w:tc>
          <w:tcPr>
            <w:tcW w:w="858"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25</w:t>
            </w:r>
          </w:p>
        </w:tc>
        <w:tc>
          <w:tcPr>
            <w:tcW w:w="911"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hint="eastAsia"/>
                <w:kern w:val="0"/>
                <w:sz w:val="18"/>
                <w:szCs w:val="15"/>
                <w:lang w:val="en-GB"/>
              </w:rPr>
              <w:t>2</w:t>
            </w:r>
            <w:r>
              <w:rPr>
                <w:rFonts w:ascii="Times New Roman" w:eastAsia="宋体" w:hAnsi="Times New Roman" w:cs="Times New Roman"/>
                <w:kern w:val="0"/>
                <w:sz w:val="18"/>
                <w:szCs w:val="15"/>
                <w:lang w:val="en-GB"/>
              </w:rPr>
              <w:t>5</w:t>
            </w:r>
          </w:p>
        </w:tc>
        <w:tc>
          <w:tcPr>
            <w:tcW w:w="912"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hint="eastAsia"/>
                <w:kern w:val="0"/>
                <w:sz w:val="18"/>
                <w:szCs w:val="15"/>
                <w:lang w:val="en-GB"/>
              </w:rPr>
              <w:t>2</w:t>
            </w:r>
            <w:r>
              <w:rPr>
                <w:rFonts w:ascii="Times New Roman" w:eastAsia="宋体" w:hAnsi="Times New Roman" w:cs="Times New Roman"/>
                <w:kern w:val="0"/>
                <w:sz w:val="18"/>
                <w:szCs w:val="15"/>
                <w:lang w:val="en-GB"/>
              </w:rPr>
              <w:t>5</w:t>
            </w:r>
          </w:p>
        </w:tc>
        <w:tc>
          <w:tcPr>
            <w:tcW w:w="1312" w:type="pct"/>
            <w:vMerge/>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p>
        </w:tc>
      </w:tr>
      <w:tr w:rsidR="00842653" w:rsidTr="000E5C39">
        <w:trPr>
          <w:cantSplit/>
          <w:jc w:val="center"/>
        </w:trPr>
        <w:tc>
          <w:tcPr>
            <w:tcW w:w="1007"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Mechanical downtilt in degree</w:t>
            </w:r>
          </w:p>
        </w:tc>
        <w:tc>
          <w:tcPr>
            <w:tcW w:w="858"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10</w:t>
            </w:r>
          </w:p>
        </w:tc>
        <w:tc>
          <w:tcPr>
            <w:tcW w:w="911"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hint="eastAsia"/>
                <w:kern w:val="0"/>
                <w:sz w:val="18"/>
                <w:szCs w:val="15"/>
                <w:lang w:val="en-GB"/>
              </w:rPr>
              <w:t>6</w:t>
            </w:r>
          </w:p>
        </w:tc>
        <w:tc>
          <w:tcPr>
            <w:tcW w:w="912" w:type="pct"/>
            <w:vAlign w:val="center"/>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hint="eastAsia"/>
                <w:kern w:val="0"/>
                <w:sz w:val="18"/>
                <w:szCs w:val="15"/>
                <w:lang w:val="en-GB"/>
              </w:rPr>
              <w:t>3</w:t>
            </w:r>
          </w:p>
        </w:tc>
        <w:tc>
          <w:tcPr>
            <w:tcW w:w="1312" w:type="pct"/>
            <w:vMerge/>
          </w:tcPr>
          <w:p w:rsidR="00842653" w:rsidRDefault="00842653">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p>
        </w:tc>
      </w:tr>
      <w:tr w:rsidR="0073247E" w:rsidTr="0073247E">
        <w:trPr>
          <w:cantSplit/>
          <w:jc w:val="center"/>
        </w:trPr>
        <w:tc>
          <w:tcPr>
            <w:tcW w:w="5000" w:type="pct"/>
            <w:gridSpan w:val="5"/>
            <w:vAlign w:val="center"/>
          </w:tcPr>
          <w:p w:rsidR="0073247E" w:rsidRPr="0073247E" w:rsidRDefault="0073247E">
            <w:pPr>
              <w:widowControl/>
              <w:overflowPunct w:val="0"/>
              <w:autoSpaceDE w:val="0"/>
              <w:autoSpaceDN w:val="0"/>
              <w:adjustRightInd w:val="0"/>
              <w:snapToGrid w:val="0"/>
              <w:jc w:val="center"/>
              <w:textAlignment w:val="baseline"/>
              <w:rPr>
                <w:rFonts w:ascii="Times New Roman" w:eastAsia="宋体" w:hAnsi="Times New Roman" w:cs="Times New Roman"/>
                <w:b/>
                <w:kern w:val="0"/>
                <w:sz w:val="18"/>
                <w:szCs w:val="15"/>
              </w:rPr>
            </w:pPr>
            <w:r>
              <w:rPr>
                <w:rFonts w:ascii="Times New Roman" w:eastAsia="宋体" w:hAnsi="Times New Roman" w:cs="Times New Roman" w:hint="eastAsia"/>
                <w:b/>
                <w:kern w:val="0"/>
                <w:sz w:val="18"/>
                <w:szCs w:val="15"/>
              </w:rPr>
              <w:t>U</w:t>
            </w:r>
            <w:r>
              <w:rPr>
                <w:rFonts w:ascii="Times New Roman" w:eastAsia="宋体" w:hAnsi="Times New Roman" w:cs="Times New Roman"/>
                <w:b/>
                <w:kern w:val="0"/>
                <w:sz w:val="18"/>
                <w:szCs w:val="15"/>
              </w:rPr>
              <w:t>E Parameters</w:t>
            </w:r>
          </w:p>
        </w:tc>
      </w:tr>
      <w:tr w:rsidR="0073247E" w:rsidTr="000E5C39">
        <w:trPr>
          <w:cantSplit/>
          <w:jc w:val="center"/>
        </w:trPr>
        <w:tc>
          <w:tcPr>
            <w:tcW w:w="1007" w:type="pct"/>
            <w:vAlign w:val="center"/>
          </w:tcPr>
          <w:p w:rsidR="0073247E" w:rsidRDefault="0073247E" w:rsidP="0073247E">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lastRenderedPageBreak/>
              <w:t>UE Outdoor/indoor</w:t>
            </w:r>
          </w:p>
        </w:tc>
        <w:tc>
          <w:tcPr>
            <w:tcW w:w="2681" w:type="pct"/>
            <w:gridSpan w:val="3"/>
            <w:vAlign w:val="center"/>
          </w:tcPr>
          <w:p w:rsidR="0073247E" w:rsidRDefault="0073247E" w:rsidP="0073247E">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100% Outdoor</w:t>
            </w:r>
          </w:p>
        </w:tc>
        <w:tc>
          <w:tcPr>
            <w:tcW w:w="1312" w:type="pct"/>
          </w:tcPr>
          <w:p w:rsidR="0073247E" w:rsidRDefault="00917284" w:rsidP="00043904">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rPr>
            </w:pPr>
            <w:r>
              <w:rPr>
                <w:rFonts w:ascii="Times New Roman" w:eastAsia="宋体" w:hAnsi="Times New Roman" w:cs="Times New Roman"/>
                <w:kern w:val="0"/>
                <w:sz w:val="18"/>
                <w:szCs w:val="15"/>
                <w:lang w:val="en-GB"/>
              </w:rPr>
              <w:t>Because NTN Satellite</w:t>
            </w:r>
            <w:r w:rsidR="00043904">
              <w:rPr>
                <w:rFonts w:ascii="Times New Roman" w:eastAsia="宋体" w:hAnsi="Times New Roman" w:cs="Times New Roman"/>
                <w:kern w:val="0"/>
                <w:sz w:val="18"/>
                <w:szCs w:val="15"/>
                <w:lang w:val="en-GB"/>
              </w:rPr>
              <w:t xml:space="preserve"> to TN UE O2I is hard to calibrate</w:t>
            </w:r>
            <w:r>
              <w:rPr>
                <w:rFonts w:ascii="Times New Roman" w:eastAsia="宋体" w:hAnsi="Times New Roman" w:cs="Times New Roman"/>
                <w:kern w:val="0"/>
                <w:sz w:val="18"/>
                <w:szCs w:val="15"/>
                <w:lang w:val="en-GB"/>
              </w:rPr>
              <w:t>, we propose to only consider outdoor TN UE cases</w:t>
            </w:r>
            <w:r w:rsidR="002D2748">
              <w:rPr>
                <w:rFonts w:ascii="Times New Roman" w:eastAsia="宋体" w:hAnsi="Times New Roman" w:cs="Times New Roman"/>
                <w:kern w:val="0"/>
                <w:sz w:val="18"/>
                <w:szCs w:val="15"/>
                <w:lang w:val="en-GB"/>
              </w:rPr>
              <w:t xml:space="preserve"> in this study</w:t>
            </w:r>
            <w:r w:rsidR="0073247E">
              <w:rPr>
                <w:rFonts w:ascii="Times New Roman" w:eastAsia="宋体" w:hAnsi="Times New Roman" w:cs="Times New Roman"/>
                <w:kern w:val="0"/>
                <w:sz w:val="18"/>
                <w:szCs w:val="15"/>
                <w:lang w:val="en-GB"/>
              </w:rPr>
              <w:t>.</w:t>
            </w:r>
          </w:p>
        </w:tc>
      </w:tr>
      <w:tr w:rsidR="0073247E" w:rsidTr="000E5C39">
        <w:trPr>
          <w:cantSplit/>
          <w:jc w:val="center"/>
        </w:trPr>
        <w:tc>
          <w:tcPr>
            <w:tcW w:w="1007" w:type="pct"/>
            <w:vAlign w:val="center"/>
          </w:tcPr>
          <w:p w:rsidR="0073247E" w:rsidRDefault="0073247E" w:rsidP="0073247E">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UE height in meter</w:t>
            </w:r>
          </w:p>
        </w:tc>
        <w:tc>
          <w:tcPr>
            <w:tcW w:w="858" w:type="pct"/>
            <w:vAlign w:val="center"/>
          </w:tcPr>
          <w:p w:rsidR="0073247E" w:rsidRDefault="0073247E" w:rsidP="0073247E">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1.5</w:t>
            </w:r>
          </w:p>
        </w:tc>
        <w:tc>
          <w:tcPr>
            <w:tcW w:w="911" w:type="pct"/>
            <w:vAlign w:val="center"/>
          </w:tcPr>
          <w:p w:rsidR="0073247E" w:rsidRDefault="0073247E" w:rsidP="0073247E">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hint="eastAsia"/>
                <w:kern w:val="0"/>
                <w:sz w:val="18"/>
                <w:szCs w:val="15"/>
                <w:lang w:val="en-GB"/>
              </w:rPr>
              <w:t>1</w:t>
            </w:r>
            <w:r>
              <w:rPr>
                <w:rFonts w:ascii="Times New Roman" w:eastAsia="宋体" w:hAnsi="Times New Roman" w:cs="Times New Roman"/>
                <w:kern w:val="0"/>
                <w:sz w:val="18"/>
                <w:szCs w:val="15"/>
                <w:lang w:val="en-GB"/>
              </w:rPr>
              <w:t>.5</w:t>
            </w:r>
          </w:p>
        </w:tc>
        <w:tc>
          <w:tcPr>
            <w:tcW w:w="912" w:type="pct"/>
            <w:vAlign w:val="center"/>
          </w:tcPr>
          <w:p w:rsidR="0073247E" w:rsidRDefault="0073247E" w:rsidP="0073247E">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1.5</w:t>
            </w:r>
          </w:p>
        </w:tc>
        <w:tc>
          <w:tcPr>
            <w:tcW w:w="1312" w:type="pct"/>
            <w:vMerge w:val="restart"/>
            <w:vAlign w:val="center"/>
          </w:tcPr>
          <w:p w:rsidR="00436507" w:rsidRDefault="00436507" w:rsidP="0073247E">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rPr>
            </w:pPr>
            <w:r>
              <w:rPr>
                <w:rFonts w:ascii="Times New Roman" w:eastAsia="宋体" w:hAnsi="Times New Roman" w:cs="Times New Roman" w:hint="eastAsia"/>
                <w:kern w:val="0"/>
                <w:sz w:val="18"/>
                <w:szCs w:val="15"/>
              </w:rPr>
              <w:t>3</w:t>
            </w:r>
            <w:r>
              <w:rPr>
                <w:rFonts w:ascii="Times New Roman" w:eastAsia="宋体" w:hAnsi="Times New Roman" w:cs="Times New Roman"/>
                <w:kern w:val="0"/>
                <w:sz w:val="18"/>
                <w:szCs w:val="15"/>
              </w:rPr>
              <w:t xml:space="preserve">GPP LS to ITU-R WP5D </w:t>
            </w:r>
            <w:r w:rsidRPr="00436507">
              <w:rPr>
                <w:rFonts w:ascii="Times New Roman" w:eastAsia="宋体" w:hAnsi="Times New Roman" w:cs="Times New Roman"/>
                <w:kern w:val="0"/>
                <w:sz w:val="18"/>
                <w:szCs w:val="15"/>
              </w:rPr>
              <w:t>RP-200559</w:t>
            </w:r>
          </w:p>
          <w:p w:rsidR="00436507" w:rsidRDefault="00436507" w:rsidP="0073247E">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rPr>
            </w:pPr>
            <w:r>
              <w:rPr>
                <w:rFonts w:ascii="Times New Roman" w:eastAsia="宋体" w:hAnsi="Times New Roman" w:cs="Times New Roman"/>
                <w:kern w:val="0"/>
                <w:sz w:val="18"/>
                <w:szCs w:val="15"/>
              </w:rPr>
              <w:t>and</w:t>
            </w:r>
          </w:p>
          <w:p w:rsidR="0073247E" w:rsidRDefault="0073247E" w:rsidP="0073247E">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rPr>
            </w:pPr>
            <w:r>
              <w:rPr>
                <w:rFonts w:ascii="Times New Roman" w:eastAsia="宋体" w:hAnsi="Times New Roman" w:cs="Times New Roman"/>
                <w:kern w:val="0"/>
                <w:sz w:val="18"/>
                <w:szCs w:val="15"/>
              </w:rPr>
              <w:t>ITU-R WP5D</w:t>
            </w:r>
          </w:p>
          <w:p w:rsidR="0073247E" w:rsidRDefault="0073247E" w:rsidP="0073247E">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rPr>
              <w:t>[IMT_</w:t>
            </w:r>
            <w:r>
              <w:rPr>
                <w:rFonts w:ascii="Times New Roman" w:eastAsia="宋体" w:hAnsi="Times New Roman" w:cs="Times New Roman" w:hint="eastAsia"/>
                <w:kern w:val="0"/>
                <w:sz w:val="18"/>
                <w:szCs w:val="15"/>
              </w:rPr>
              <w:t>Par</w:t>
            </w:r>
            <w:r>
              <w:rPr>
                <w:rFonts w:ascii="Times New Roman" w:eastAsia="宋体" w:hAnsi="Times New Roman" w:cs="Times New Roman"/>
                <w:kern w:val="0"/>
                <w:sz w:val="18"/>
                <w:szCs w:val="15"/>
              </w:rPr>
              <w:t>ameters]</w:t>
            </w:r>
          </w:p>
        </w:tc>
      </w:tr>
      <w:tr w:rsidR="0073247E" w:rsidTr="000E5C39">
        <w:trPr>
          <w:cantSplit/>
          <w:jc w:val="center"/>
        </w:trPr>
        <w:tc>
          <w:tcPr>
            <w:tcW w:w="1007" w:type="pct"/>
            <w:vAlign w:val="center"/>
          </w:tcPr>
          <w:p w:rsidR="0073247E" w:rsidRDefault="0073247E" w:rsidP="0073247E">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Minimum BS-UE distance in meter</w:t>
            </w:r>
          </w:p>
        </w:tc>
        <w:tc>
          <w:tcPr>
            <w:tcW w:w="858" w:type="pct"/>
            <w:vAlign w:val="center"/>
          </w:tcPr>
          <w:p w:rsidR="0073247E" w:rsidRDefault="0073247E" w:rsidP="0073247E">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35</w:t>
            </w:r>
          </w:p>
        </w:tc>
        <w:tc>
          <w:tcPr>
            <w:tcW w:w="911" w:type="pct"/>
            <w:vAlign w:val="center"/>
          </w:tcPr>
          <w:p w:rsidR="0073247E" w:rsidRDefault="0073247E" w:rsidP="0073247E">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35</w:t>
            </w:r>
          </w:p>
        </w:tc>
        <w:tc>
          <w:tcPr>
            <w:tcW w:w="912" w:type="pct"/>
            <w:vAlign w:val="center"/>
          </w:tcPr>
          <w:p w:rsidR="0073247E" w:rsidRDefault="0073247E" w:rsidP="0073247E">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r>
              <w:rPr>
                <w:rFonts w:ascii="Times New Roman" w:eastAsia="宋体" w:hAnsi="Times New Roman" w:cs="Times New Roman"/>
                <w:kern w:val="0"/>
                <w:sz w:val="18"/>
                <w:szCs w:val="15"/>
                <w:lang w:val="en-GB"/>
              </w:rPr>
              <w:t>35</w:t>
            </w:r>
          </w:p>
        </w:tc>
        <w:tc>
          <w:tcPr>
            <w:tcW w:w="1312" w:type="pct"/>
            <w:vMerge/>
          </w:tcPr>
          <w:p w:rsidR="0073247E" w:rsidRDefault="0073247E" w:rsidP="0073247E">
            <w:pPr>
              <w:widowControl/>
              <w:overflowPunct w:val="0"/>
              <w:autoSpaceDE w:val="0"/>
              <w:autoSpaceDN w:val="0"/>
              <w:adjustRightInd w:val="0"/>
              <w:snapToGrid w:val="0"/>
              <w:jc w:val="center"/>
              <w:textAlignment w:val="baseline"/>
              <w:rPr>
                <w:rFonts w:ascii="Times New Roman" w:eastAsia="宋体" w:hAnsi="Times New Roman" w:cs="Times New Roman"/>
                <w:kern w:val="0"/>
                <w:sz w:val="18"/>
                <w:szCs w:val="15"/>
                <w:lang w:val="en-GB"/>
              </w:rPr>
            </w:pPr>
          </w:p>
        </w:tc>
      </w:tr>
    </w:tbl>
    <w:p w:rsidR="00621D14" w:rsidRDefault="00621D14">
      <w:pPr>
        <w:rPr>
          <w:rFonts w:ascii="Times New Roman" w:hAnsi="Times New Roman" w:cs="Times New Roman"/>
          <w:lang w:val="en-GB"/>
        </w:rPr>
      </w:pPr>
    </w:p>
    <w:p w:rsidR="00621D14" w:rsidRDefault="00CF1FA6">
      <w:pPr>
        <w:pStyle w:val="Heading4"/>
        <w:numPr>
          <w:ilvl w:val="3"/>
          <w:numId w:val="1"/>
        </w:numPr>
        <w:rPr>
          <w:rFonts w:ascii="Times New Roman" w:hAnsi="Times New Roman" w:cs="Times New Roman"/>
          <w:b w:val="0"/>
        </w:rPr>
      </w:pPr>
      <w:r>
        <w:rPr>
          <w:rFonts w:ascii="Times New Roman" w:hAnsi="Times New Roman" w:cs="Times New Roman"/>
          <w:b w:val="0"/>
        </w:rPr>
        <w:t>Base Station Antenna Array Model (</w:t>
      </w:r>
      <w:r w:rsidR="000E5C39">
        <w:rPr>
          <w:rFonts w:ascii="Times New Roman" w:hAnsi="Times New Roman" w:cs="Times New Roman"/>
          <w:b w:val="0"/>
        </w:rPr>
        <w:t>2 GHz</w:t>
      </w:r>
      <w:r>
        <w:rPr>
          <w:rFonts w:ascii="Times New Roman" w:hAnsi="Times New Roman" w:cs="Times New Roman"/>
          <w:b w:val="0"/>
        </w:rPr>
        <w:t>)</w:t>
      </w:r>
    </w:p>
    <w:p w:rsidR="00621D14" w:rsidRPr="000E5C39" w:rsidRDefault="00CF1FA6" w:rsidP="00822052">
      <w:pPr>
        <w:rPr>
          <w:rFonts w:ascii="Times New Roman" w:hAnsi="Times New Roman" w:cs="Times New Roman"/>
        </w:rPr>
      </w:pPr>
      <w:r w:rsidRPr="000E5C39">
        <w:rPr>
          <w:rFonts w:ascii="Times New Roman" w:hAnsi="Times New Roman" w:cs="Times New Roman"/>
        </w:rPr>
        <w:t xml:space="preserve">It is proposed adopt the element pattern and composite antenna pattern from TR 37.842 section 5.3.3, with the parameters assumed in </w:t>
      </w:r>
      <w:r w:rsidR="00225422" w:rsidRPr="000E5C39">
        <w:rPr>
          <w:rFonts w:ascii="Times New Roman" w:hAnsi="Times New Roman" w:cs="Times New Roman"/>
        </w:rPr>
        <w:t>Table 2.2.4-2</w:t>
      </w:r>
      <w:r w:rsidRPr="000E5C39">
        <w:rPr>
          <w:rFonts w:ascii="Times New Roman" w:hAnsi="Times New Roman" w:cs="Times New Roman"/>
        </w:rPr>
        <w:t xml:space="preserve"> above.</w:t>
      </w:r>
    </w:p>
    <w:p w:rsidR="00621D14" w:rsidRDefault="00CF1FA6">
      <w:pPr>
        <w:pStyle w:val="Heading5"/>
        <w:numPr>
          <w:ilvl w:val="4"/>
          <w:numId w:val="1"/>
        </w:numPr>
        <w:rPr>
          <w:rFonts w:ascii="Times New Roman" w:hAnsi="Times New Roman" w:cs="Times New Roman"/>
          <w:b w:val="0"/>
          <w:sz w:val="24"/>
        </w:rPr>
      </w:pPr>
      <w:r>
        <w:rPr>
          <w:rFonts w:ascii="Times New Roman" w:hAnsi="Times New Roman" w:cs="Times New Roman"/>
          <w:b w:val="0"/>
          <w:sz w:val="24"/>
        </w:rPr>
        <w:t>Array element pattern</w:t>
      </w:r>
    </w:p>
    <w:p w:rsidR="00621D14" w:rsidRDefault="00CF1FA6">
      <w:pPr>
        <w:pStyle w:val="TH"/>
        <w:spacing w:before="240"/>
        <w:rPr>
          <w:rFonts w:ascii="Times New Roman" w:hAnsi="Times New Roman"/>
        </w:rPr>
      </w:pPr>
      <w:r>
        <w:rPr>
          <w:rFonts w:ascii="Times New Roman" w:hAnsi="Times New Roman"/>
        </w:rPr>
        <w:t>Table2.</w:t>
      </w:r>
      <w:r w:rsidR="00225422">
        <w:rPr>
          <w:rFonts w:ascii="Times New Roman" w:hAnsi="Times New Roman"/>
        </w:rPr>
        <w:t>2.4</w:t>
      </w:r>
      <w:r>
        <w:rPr>
          <w:rFonts w:ascii="Times New Roman" w:hAnsi="Times New Roman"/>
        </w:rPr>
        <w:t>.1</w:t>
      </w:r>
      <w:r w:rsidR="00225422">
        <w:rPr>
          <w:rFonts w:ascii="Times New Roman" w:hAnsi="Times New Roman"/>
        </w:rPr>
        <w:t>.1</w:t>
      </w:r>
      <w:r>
        <w:rPr>
          <w:rFonts w:ascii="Times New Roman" w:hAnsi="Times New Roman"/>
        </w:rPr>
        <w:t>-1: Array element pattern for antenna array model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46"/>
        <w:gridCol w:w="6175"/>
      </w:tblGrid>
      <w:tr w:rsidR="00621D14">
        <w:trPr>
          <w:jc w:val="center"/>
        </w:trPr>
        <w:tc>
          <w:tcPr>
            <w:tcW w:w="1791" w:type="pct"/>
            <w:shd w:val="clear" w:color="auto" w:fill="auto"/>
            <w:vAlign w:val="center"/>
          </w:tcPr>
          <w:p w:rsidR="00621D14" w:rsidRDefault="00CF1FA6">
            <w:pPr>
              <w:jc w:val="center"/>
              <w:rPr>
                <w:rFonts w:ascii="Times New Roman" w:hAnsi="Times New Roman" w:cs="Times New Roman"/>
                <w:sz w:val="18"/>
                <w:lang w:val="en-GB"/>
              </w:rPr>
            </w:pPr>
            <w:r>
              <w:rPr>
                <w:rFonts w:ascii="Times New Roman" w:hAnsi="Times New Roman" w:cs="Times New Roman"/>
                <w:sz w:val="18"/>
                <w:lang w:val="en-GB"/>
              </w:rPr>
              <w:t>Horizontal Radiation Pattern</w:t>
            </w:r>
          </w:p>
        </w:tc>
        <w:tc>
          <w:tcPr>
            <w:tcW w:w="3209" w:type="pct"/>
            <w:shd w:val="clear" w:color="auto" w:fill="auto"/>
            <w:vAlign w:val="center"/>
          </w:tcPr>
          <w:p w:rsidR="00621D14" w:rsidRDefault="00CF1FA6">
            <w:pPr>
              <w:rPr>
                <w:rFonts w:ascii="Times New Roman" w:hAnsi="Times New Roman" w:cs="Times New Roman"/>
                <w:sz w:val="18"/>
                <w:lang w:val="en-GB"/>
              </w:rPr>
            </w:pPr>
            <w:r>
              <w:rPr>
                <w:rFonts w:ascii="Times New Roman" w:hAnsi="Times New Roman" w:cs="Times New Roman"/>
                <w:sz w:val="18"/>
                <w:lang w:val="en-GB"/>
              </w:rPr>
              <w:object w:dxaOrig="2915" w:dyaOrig="737" w14:anchorId="486EFEDE">
                <v:shape id="_x0000_i1053" type="#_x0000_t75" style="width:146.15pt;height:36.55pt" o:ole="">
                  <v:imagedata r:id="rId67" o:title=""/>
                </v:shape>
                <o:OLEObject Type="Embed" ProgID="Equation.3" ShapeID="_x0000_i1053" DrawAspect="Content" ObjectID="_1678888890" r:id="rId68"/>
              </w:object>
            </w:r>
          </w:p>
        </w:tc>
      </w:tr>
      <w:tr w:rsidR="00621D14">
        <w:trPr>
          <w:jc w:val="center"/>
        </w:trPr>
        <w:tc>
          <w:tcPr>
            <w:tcW w:w="1791" w:type="pct"/>
            <w:shd w:val="clear" w:color="auto" w:fill="auto"/>
            <w:vAlign w:val="center"/>
          </w:tcPr>
          <w:p w:rsidR="00621D14" w:rsidRDefault="00CF1FA6">
            <w:pPr>
              <w:jc w:val="center"/>
              <w:rPr>
                <w:rFonts w:ascii="Times New Roman" w:hAnsi="Times New Roman" w:cs="Times New Roman"/>
                <w:sz w:val="18"/>
                <w:lang w:val="en-GB"/>
              </w:rPr>
            </w:pPr>
            <w:r>
              <w:rPr>
                <w:rFonts w:ascii="Times New Roman" w:hAnsi="Times New Roman" w:cs="Times New Roman"/>
                <w:sz w:val="18"/>
                <w:lang w:val="en-GB"/>
              </w:rPr>
              <w:t>Horizontal half-power bandwidth of single array element</w:t>
            </w:r>
          </w:p>
        </w:tc>
        <w:tc>
          <w:tcPr>
            <w:tcW w:w="3209" w:type="pct"/>
            <w:shd w:val="clear" w:color="auto" w:fill="auto"/>
            <w:vAlign w:val="center"/>
          </w:tcPr>
          <w:p w:rsidR="00621D14" w:rsidRDefault="00CF1FA6">
            <w:pPr>
              <w:rPr>
                <w:rFonts w:ascii="Times New Roman" w:hAnsi="Times New Roman" w:cs="Times New Roman"/>
                <w:sz w:val="18"/>
                <w:lang w:val="en-GB"/>
              </w:rPr>
            </w:pPr>
            <w:r>
              <w:rPr>
                <w:rFonts w:ascii="Times New Roman" w:hAnsi="Times New Roman" w:cs="Times New Roman"/>
                <w:sz w:val="18"/>
                <w:lang w:val="en-GB"/>
              </w:rPr>
              <w:t xml:space="preserve">To be found in </w:t>
            </w:r>
            <w:r w:rsidR="00225422">
              <w:rPr>
                <w:rFonts w:ascii="Times New Roman" w:hAnsi="Times New Roman" w:cs="Times New Roman"/>
                <w:sz w:val="18"/>
                <w:lang w:val="en-GB"/>
              </w:rPr>
              <w:t>Table 2.2.4-2</w:t>
            </w:r>
            <w:r>
              <w:rPr>
                <w:rFonts w:ascii="Times New Roman" w:hAnsi="Times New Roman" w:cs="Times New Roman"/>
                <w:sz w:val="18"/>
                <w:lang w:val="en-GB"/>
              </w:rPr>
              <w:t>.</w:t>
            </w:r>
          </w:p>
        </w:tc>
      </w:tr>
      <w:tr w:rsidR="00621D14">
        <w:trPr>
          <w:jc w:val="center"/>
        </w:trPr>
        <w:tc>
          <w:tcPr>
            <w:tcW w:w="1791" w:type="pct"/>
            <w:shd w:val="clear" w:color="auto" w:fill="auto"/>
            <w:vAlign w:val="center"/>
          </w:tcPr>
          <w:p w:rsidR="00621D14" w:rsidRDefault="00CF1FA6">
            <w:pPr>
              <w:jc w:val="center"/>
              <w:rPr>
                <w:rFonts w:ascii="Times New Roman" w:hAnsi="Times New Roman" w:cs="Times New Roman"/>
                <w:i/>
                <w:sz w:val="18"/>
                <w:lang w:val="en-GB"/>
              </w:rPr>
            </w:pPr>
            <w:r>
              <w:rPr>
                <w:rFonts w:ascii="Times New Roman" w:hAnsi="Times New Roman" w:cs="Times New Roman"/>
                <w:i/>
                <w:sz w:val="18"/>
                <w:lang w:val="en-GB"/>
              </w:rPr>
              <w:t>Front-to-back ratio</w:t>
            </w:r>
          </w:p>
        </w:tc>
        <w:tc>
          <w:tcPr>
            <w:tcW w:w="3209" w:type="pct"/>
            <w:shd w:val="clear" w:color="auto" w:fill="auto"/>
            <w:vAlign w:val="center"/>
          </w:tcPr>
          <w:p w:rsidR="00621D14" w:rsidRDefault="00CF1FA6">
            <w:pPr>
              <w:rPr>
                <w:rFonts w:ascii="Times New Roman" w:hAnsi="Times New Roman" w:cs="Times New Roman"/>
                <w:sz w:val="18"/>
                <w:lang w:val="en-GB"/>
              </w:rPr>
            </w:pPr>
            <w:r>
              <w:rPr>
                <w:rFonts w:ascii="Times New Roman" w:hAnsi="Times New Roman" w:cs="Times New Roman"/>
                <w:sz w:val="18"/>
                <w:lang w:val="en-GB"/>
              </w:rPr>
              <w:t xml:space="preserve">Am, SLAv to be found in </w:t>
            </w:r>
            <w:r w:rsidR="00225422">
              <w:rPr>
                <w:rFonts w:ascii="Times New Roman" w:hAnsi="Times New Roman" w:cs="Times New Roman"/>
                <w:sz w:val="18"/>
                <w:lang w:val="en-GB"/>
              </w:rPr>
              <w:t>Table 2.2.4-2</w:t>
            </w:r>
            <w:r>
              <w:rPr>
                <w:rFonts w:ascii="Times New Roman" w:hAnsi="Times New Roman" w:cs="Times New Roman"/>
                <w:sz w:val="18"/>
                <w:lang w:val="en-GB"/>
              </w:rPr>
              <w:t>.</w:t>
            </w:r>
          </w:p>
        </w:tc>
      </w:tr>
      <w:tr w:rsidR="00621D14">
        <w:trPr>
          <w:jc w:val="center"/>
        </w:trPr>
        <w:tc>
          <w:tcPr>
            <w:tcW w:w="1791" w:type="pct"/>
            <w:shd w:val="clear" w:color="auto" w:fill="auto"/>
            <w:vAlign w:val="center"/>
          </w:tcPr>
          <w:p w:rsidR="00621D14" w:rsidRDefault="00CF1FA6">
            <w:pPr>
              <w:jc w:val="center"/>
              <w:rPr>
                <w:rFonts w:ascii="Times New Roman" w:hAnsi="Times New Roman" w:cs="Times New Roman"/>
                <w:sz w:val="18"/>
                <w:lang w:val="en-GB"/>
              </w:rPr>
            </w:pPr>
            <w:r>
              <w:rPr>
                <w:rFonts w:ascii="Times New Roman" w:hAnsi="Times New Roman" w:cs="Times New Roman"/>
                <w:sz w:val="18"/>
                <w:lang w:val="en-GB"/>
              </w:rPr>
              <w:t>Vertical Radiation Pattern</w:t>
            </w:r>
          </w:p>
        </w:tc>
        <w:tc>
          <w:tcPr>
            <w:tcW w:w="3209" w:type="pct"/>
            <w:shd w:val="clear" w:color="auto" w:fill="auto"/>
            <w:vAlign w:val="center"/>
          </w:tcPr>
          <w:p w:rsidR="00621D14" w:rsidRDefault="00CF1FA6">
            <w:pPr>
              <w:rPr>
                <w:rFonts w:ascii="Times New Roman" w:hAnsi="Times New Roman" w:cs="Times New Roman"/>
                <w:sz w:val="18"/>
                <w:lang w:val="en-GB"/>
              </w:rPr>
            </w:pPr>
            <w:r>
              <w:rPr>
                <w:rFonts w:ascii="Times New Roman" w:hAnsi="Times New Roman" w:cs="Times New Roman"/>
                <w:sz w:val="18"/>
                <w:lang w:val="en-GB"/>
              </w:rPr>
              <w:object w:dxaOrig="3018" w:dyaOrig="737" w14:anchorId="5A6CF11A">
                <v:shape id="_x0000_i1054" type="#_x0000_t75" style="width:151.5pt;height:36.55pt" o:ole="">
                  <v:imagedata r:id="rId69" o:title=""/>
                </v:shape>
                <o:OLEObject Type="Embed" ProgID="Equation.3" ShapeID="_x0000_i1054" DrawAspect="Content" ObjectID="_1678888891" r:id="rId70"/>
              </w:object>
            </w:r>
          </w:p>
        </w:tc>
      </w:tr>
      <w:tr w:rsidR="00621D14">
        <w:trPr>
          <w:jc w:val="center"/>
        </w:trPr>
        <w:tc>
          <w:tcPr>
            <w:tcW w:w="1791" w:type="pct"/>
            <w:shd w:val="clear" w:color="auto" w:fill="auto"/>
            <w:vAlign w:val="center"/>
          </w:tcPr>
          <w:p w:rsidR="00621D14" w:rsidRDefault="00CF1FA6">
            <w:pPr>
              <w:jc w:val="center"/>
              <w:rPr>
                <w:rFonts w:ascii="Times New Roman" w:hAnsi="Times New Roman" w:cs="Times New Roman"/>
                <w:sz w:val="18"/>
                <w:lang w:val="en-GB"/>
              </w:rPr>
            </w:pPr>
            <w:r>
              <w:rPr>
                <w:rFonts w:ascii="Times New Roman" w:hAnsi="Times New Roman" w:cs="Times New Roman"/>
                <w:sz w:val="18"/>
                <w:lang w:val="en-GB"/>
              </w:rPr>
              <w:t>Vertical half-power bandwidth of single array element</w:t>
            </w:r>
          </w:p>
        </w:tc>
        <w:tc>
          <w:tcPr>
            <w:tcW w:w="3209" w:type="pct"/>
            <w:shd w:val="clear" w:color="auto" w:fill="auto"/>
            <w:vAlign w:val="center"/>
          </w:tcPr>
          <w:p w:rsidR="00621D14" w:rsidRDefault="00CF1FA6">
            <w:pPr>
              <w:rPr>
                <w:rFonts w:ascii="Times New Roman" w:hAnsi="Times New Roman" w:cs="Times New Roman"/>
                <w:sz w:val="18"/>
                <w:lang w:val="en-GB"/>
              </w:rPr>
            </w:pPr>
            <w:r>
              <w:rPr>
                <w:rFonts w:ascii="Times New Roman" w:hAnsi="Times New Roman" w:cs="Times New Roman"/>
                <w:sz w:val="18"/>
                <w:lang w:val="en-GB"/>
              </w:rPr>
              <w:t xml:space="preserve">To be found in </w:t>
            </w:r>
            <w:r w:rsidR="00225422">
              <w:rPr>
                <w:rFonts w:ascii="Times New Roman" w:hAnsi="Times New Roman" w:cs="Times New Roman"/>
                <w:sz w:val="18"/>
                <w:lang w:val="en-GB"/>
              </w:rPr>
              <w:t>Table 2.2.4-2</w:t>
            </w:r>
            <w:r>
              <w:rPr>
                <w:rFonts w:ascii="Times New Roman" w:hAnsi="Times New Roman" w:cs="Times New Roman"/>
                <w:sz w:val="18"/>
                <w:lang w:val="en-GB"/>
              </w:rPr>
              <w:t>.</w:t>
            </w:r>
          </w:p>
        </w:tc>
      </w:tr>
      <w:tr w:rsidR="00621D14">
        <w:trPr>
          <w:jc w:val="center"/>
        </w:trPr>
        <w:tc>
          <w:tcPr>
            <w:tcW w:w="1791" w:type="pct"/>
            <w:shd w:val="clear" w:color="auto" w:fill="auto"/>
            <w:vAlign w:val="center"/>
          </w:tcPr>
          <w:p w:rsidR="00621D14" w:rsidRDefault="00CF1FA6">
            <w:pPr>
              <w:jc w:val="center"/>
              <w:rPr>
                <w:rFonts w:ascii="Times New Roman" w:hAnsi="Times New Roman" w:cs="Times New Roman"/>
                <w:sz w:val="18"/>
                <w:lang w:val="en-GB"/>
              </w:rPr>
            </w:pPr>
            <w:r>
              <w:rPr>
                <w:rFonts w:ascii="Times New Roman" w:hAnsi="Times New Roman" w:cs="Times New Roman"/>
                <w:sz w:val="18"/>
                <w:lang w:val="en-GB"/>
              </w:rPr>
              <w:t>Array element radiation pattern</w:t>
            </w:r>
          </w:p>
        </w:tc>
        <w:tc>
          <w:tcPr>
            <w:tcW w:w="3209" w:type="pct"/>
            <w:shd w:val="clear" w:color="auto" w:fill="auto"/>
            <w:vAlign w:val="center"/>
          </w:tcPr>
          <w:p w:rsidR="00621D14" w:rsidRDefault="00CF1FA6">
            <w:pPr>
              <w:rPr>
                <w:rFonts w:ascii="Times New Roman" w:hAnsi="Times New Roman" w:cs="Times New Roman"/>
                <w:sz w:val="18"/>
                <w:lang w:val="en-GB"/>
              </w:rPr>
            </w:pPr>
            <w:r>
              <w:rPr>
                <w:rFonts w:ascii="Times New Roman" w:hAnsi="Times New Roman" w:cs="Times New Roman"/>
                <w:sz w:val="18"/>
                <w:lang w:val="en-GB"/>
              </w:rPr>
              <w:object w:dxaOrig="4228" w:dyaOrig="380" w14:anchorId="188DAE20">
                <v:shape id="_x0000_i1055" type="#_x0000_t75" style="width:210.65pt;height:19.35pt" o:ole="">
                  <v:imagedata r:id="rId71" o:title=""/>
                </v:shape>
                <o:OLEObject Type="Embed" ProgID="Equation.DSMT4" ShapeID="_x0000_i1055" DrawAspect="Content" ObjectID="_1678888892" r:id="rId72"/>
              </w:object>
            </w:r>
          </w:p>
        </w:tc>
      </w:tr>
      <w:tr w:rsidR="00621D14">
        <w:trPr>
          <w:jc w:val="center"/>
        </w:trPr>
        <w:tc>
          <w:tcPr>
            <w:tcW w:w="1791" w:type="pct"/>
            <w:shd w:val="clear" w:color="auto" w:fill="auto"/>
            <w:vAlign w:val="center"/>
          </w:tcPr>
          <w:p w:rsidR="00621D14" w:rsidRDefault="00CF1FA6">
            <w:pPr>
              <w:jc w:val="center"/>
              <w:rPr>
                <w:rFonts w:ascii="Times New Roman" w:hAnsi="Times New Roman" w:cs="Times New Roman"/>
                <w:sz w:val="18"/>
                <w:lang w:val="en-GB"/>
              </w:rPr>
            </w:pPr>
            <w:r>
              <w:rPr>
                <w:rFonts w:ascii="Times New Roman" w:hAnsi="Times New Roman" w:cs="Times New Roman"/>
                <w:sz w:val="18"/>
                <w:lang w:val="en-GB"/>
              </w:rPr>
              <w:t>Element Gain without antenna losses</w:t>
            </w:r>
          </w:p>
        </w:tc>
        <w:tc>
          <w:tcPr>
            <w:tcW w:w="3209" w:type="pct"/>
            <w:shd w:val="clear" w:color="auto" w:fill="auto"/>
            <w:vAlign w:val="center"/>
          </w:tcPr>
          <w:p w:rsidR="00621D14" w:rsidRDefault="00CF1FA6">
            <w:pPr>
              <w:rPr>
                <w:rFonts w:ascii="Times New Roman" w:hAnsi="Times New Roman" w:cs="Times New Roman"/>
                <w:sz w:val="18"/>
                <w:lang w:val="en-GB"/>
              </w:rPr>
            </w:pPr>
            <w:r>
              <w:rPr>
                <w:rFonts w:ascii="Times New Roman" w:hAnsi="Times New Roman" w:cs="Times New Roman"/>
                <w:sz w:val="18"/>
                <w:lang w:val="en-GB"/>
              </w:rPr>
              <w:t xml:space="preserve">To be found in </w:t>
            </w:r>
            <w:r w:rsidR="00225422">
              <w:rPr>
                <w:rFonts w:ascii="Times New Roman" w:hAnsi="Times New Roman" w:cs="Times New Roman"/>
                <w:sz w:val="18"/>
                <w:lang w:val="en-GB"/>
              </w:rPr>
              <w:t>Table 2.2.4-2</w:t>
            </w:r>
            <w:r>
              <w:rPr>
                <w:rFonts w:ascii="Times New Roman" w:hAnsi="Times New Roman" w:cs="Times New Roman"/>
                <w:sz w:val="18"/>
                <w:lang w:val="en-GB"/>
              </w:rPr>
              <w:t>.</w:t>
            </w:r>
          </w:p>
        </w:tc>
      </w:tr>
    </w:tbl>
    <w:p w:rsidR="00621D14" w:rsidRDefault="00621D14">
      <w:pPr>
        <w:rPr>
          <w:rFonts w:ascii="Times New Roman" w:hAnsi="Times New Roman" w:cs="Times New Roman"/>
          <w:lang w:val="en-GB"/>
        </w:rPr>
      </w:pPr>
    </w:p>
    <w:p w:rsidR="00621D14" w:rsidRDefault="00CF1FA6">
      <w:pPr>
        <w:pStyle w:val="Heading5"/>
        <w:numPr>
          <w:ilvl w:val="4"/>
          <w:numId w:val="1"/>
        </w:numPr>
        <w:rPr>
          <w:rFonts w:ascii="Times New Roman" w:hAnsi="Times New Roman" w:cs="Times New Roman"/>
          <w:b w:val="0"/>
          <w:sz w:val="24"/>
        </w:rPr>
      </w:pPr>
      <w:r>
        <w:rPr>
          <w:rFonts w:ascii="Times New Roman" w:hAnsi="Times New Roman" w:cs="Times New Roman"/>
          <w:b w:val="0"/>
          <w:sz w:val="24"/>
        </w:rPr>
        <w:lastRenderedPageBreak/>
        <w:t>Composite antenna pattern</w:t>
      </w:r>
    </w:p>
    <w:p w:rsidR="00621D14" w:rsidRDefault="00CF1FA6">
      <w:pPr>
        <w:pStyle w:val="TH"/>
        <w:spacing w:before="240"/>
        <w:rPr>
          <w:rFonts w:ascii="Times New Roman" w:hAnsi="Times New Roman"/>
        </w:rPr>
      </w:pPr>
      <w:r>
        <w:rPr>
          <w:rFonts w:ascii="Times New Roman" w:hAnsi="Times New Roman"/>
        </w:rPr>
        <w:t>Table2.</w:t>
      </w:r>
      <w:r w:rsidR="00225422">
        <w:rPr>
          <w:rFonts w:ascii="Times New Roman" w:hAnsi="Times New Roman"/>
        </w:rPr>
        <w:t>2.4</w:t>
      </w:r>
      <w:r>
        <w:rPr>
          <w:rFonts w:ascii="Times New Roman" w:hAnsi="Times New Roman"/>
        </w:rPr>
        <w:t>.1.2-1: Composite antenna pattern for UE specific beamforming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5"/>
        <w:gridCol w:w="6996"/>
      </w:tblGrid>
      <w:tr w:rsidR="00621D14">
        <w:trPr>
          <w:jc w:val="center"/>
        </w:trPr>
        <w:tc>
          <w:tcPr>
            <w:tcW w:w="1364" w:type="pct"/>
            <w:vAlign w:val="center"/>
          </w:tcPr>
          <w:p w:rsidR="00621D14" w:rsidRDefault="00CF1FA6">
            <w:pPr>
              <w:pStyle w:val="TAH"/>
              <w:rPr>
                <w:szCs w:val="18"/>
                <w:lang w:val="en-GB" w:eastAsia="ko-KR"/>
              </w:rPr>
            </w:pPr>
            <w:r>
              <w:rPr>
                <w:szCs w:val="18"/>
                <w:lang w:val="en-GB" w:eastAsia="ko-KR"/>
              </w:rPr>
              <w:t>Configuration</w:t>
            </w:r>
          </w:p>
        </w:tc>
        <w:tc>
          <w:tcPr>
            <w:tcW w:w="3636" w:type="pct"/>
            <w:vAlign w:val="center"/>
          </w:tcPr>
          <w:p w:rsidR="00621D14" w:rsidRDefault="00CF1FA6">
            <w:pPr>
              <w:pStyle w:val="TAH"/>
              <w:rPr>
                <w:szCs w:val="18"/>
                <w:lang w:val="en-GB" w:eastAsia="ko-KR"/>
              </w:rPr>
            </w:pPr>
            <w:r>
              <w:rPr>
                <w:szCs w:val="18"/>
                <w:lang w:val="en-GB" w:eastAsia="ko-KR"/>
              </w:rPr>
              <w:t>Multiple columns (</w:t>
            </w:r>
            <w:r>
              <w:rPr>
                <w:i/>
                <w:szCs w:val="18"/>
                <w:lang w:val="en-GB" w:eastAsia="ko-KR"/>
              </w:rPr>
              <w:t>N</w:t>
            </w:r>
            <w:r>
              <w:rPr>
                <w:i/>
                <w:szCs w:val="18"/>
                <w:vertAlign w:val="subscript"/>
                <w:lang w:val="en-GB" w:eastAsia="ko-KR"/>
              </w:rPr>
              <w:t>V</w:t>
            </w:r>
            <w:r>
              <w:rPr>
                <w:szCs w:val="18"/>
                <w:lang w:val="en-GB" w:eastAsia="ko-KR"/>
              </w:rPr>
              <w:t>x</w:t>
            </w:r>
            <w:r>
              <w:rPr>
                <w:i/>
                <w:szCs w:val="18"/>
                <w:lang w:val="en-GB" w:eastAsia="ko-KR"/>
              </w:rPr>
              <w:t>N</w:t>
            </w:r>
            <w:r>
              <w:rPr>
                <w:i/>
                <w:szCs w:val="18"/>
                <w:vertAlign w:val="subscript"/>
                <w:lang w:val="en-GB" w:eastAsia="ko-KR"/>
              </w:rPr>
              <w:t>H</w:t>
            </w:r>
            <w:r>
              <w:rPr>
                <w:szCs w:val="18"/>
                <w:lang w:val="en-GB" w:eastAsia="ko-KR"/>
              </w:rPr>
              <w:t xml:space="preserve"> elements)</w:t>
            </w:r>
          </w:p>
        </w:tc>
      </w:tr>
      <w:tr w:rsidR="00621D14">
        <w:trPr>
          <w:jc w:val="center"/>
        </w:trPr>
        <w:tc>
          <w:tcPr>
            <w:tcW w:w="1364" w:type="pct"/>
            <w:vAlign w:val="center"/>
          </w:tcPr>
          <w:p w:rsidR="00621D14" w:rsidRDefault="00CF1FA6">
            <w:pPr>
              <w:pStyle w:val="TAL"/>
              <w:jc w:val="center"/>
              <w:rPr>
                <w:rFonts w:ascii="Times New Roman" w:hAnsi="Times New Roman"/>
                <w:szCs w:val="18"/>
                <w:lang w:eastAsia="zh-CN"/>
              </w:rPr>
            </w:pPr>
            <w:r>
              <w:rPr>
                <w:rFonts w:ascii="Times New Roman" w:hAnsi="Times New Roman"/>
                <w:szCs w:val="18"/>
                <w:lang w:eastAsia="zh-CN"/>
              </w:rPr>
              <w:t xml:space="preserve">Composite Array radiation pattern in dB </w:t>
            </w:r>
            <w:r>
              <w:rPr>
                <w:rFonts w:ascii="Times New Roman" w:hAnsi="Times New Roman"/>
                <w:position w:val="-10"/>
                <w:szCs w:val="18"/>
              </w:rPr>
              <w:object w:dxaOrig="772" w:dyaOrig="300" w14:anchorId="4DC076CF">
                <v:shape id="_x0000_i1056" type="#_x0000_t75" style="width:38.15pt;height:15.05pt" o:ole="">
                  <v:imagedata r:id="rId73" o:title=""/>
                </v:shape>
                <o:OLEObject Type="Embed" ProgID="Equation.3" ShapeID="_x0000_i1056" DrawAspect="Content" ObjectID="_1678888893" r:id="rId74"/>
              </w:object>
            </w:r>
          </w:p>
        </w:tc>
        <w:tc>
          <w:tcPr>
            <w:tcW w:w="3636" w:type="pct"/>
            <w:vAlign w:val="center"/>
          </w:tcPr>
          <w:p w:rsidR="00621D14" w:rsidRDefault="00CF1FA6">
            <w:pPr>
              <w:pStyle w:val="TAL"/>
              <w:rPr>
                <w:rFonts w:ascii="Times New Roman" w:hAnsi="Times New Roman"/>
                <w:position w:val="-38"/>
                <w:szCs w:val="18"/>
                <w:lang w:eastAsia="zh-CN"/>
              </w:rPr>
            </w:pPr>
            <w:r>
              <w:rPr>
                <w:rFonts w:ascii="Times New Roman" w:hAnsi="Times New Roman"/>
                <w:position w:val="-38"/>
                <w:szCs w:val="18"/>
                <w:lang w:eastAsia="zh-CN"/>
              </w:rPr>
              <w:t>For beam i:</w:t>
            </w:r>
          </w:p>
          <w:p w:rsidR="00621D14" w:rsidRDefault="00CF1FA6">
            <w:pPr>
              <w:pStyle w:val="TAL"/>
              <w:rPr>
                <w:rFonts w:ascii="Times New Roman" w:hAnsi="Times New Roman"/>
                <w:position w:val="-38"/>
                <w:szCs w:val="18"/>
                <w:lang w:eastAsia="zh-CN"/>
              </w:rPr>
            </w:pPr>
            <w:r>
              <w:rPr>
                <w:rFonts w:ascii="Times New Roman" w:hAnsi="Times New Roman"/>
                <w:position w:val="-38"/>
                <w:szCs w:val="18"/>
              </w:rPr>
              <w:object w:dxaOrig="4251" w:dyaOrig="680" w14:anchorId="63282146">
                <v:shape id="_x0000_i1057" type="#_x0000_t75" style="width:212.8pt;height:33.85pt" o:ole="">
                  <v:imagedata r:id="rId75" o:title=""/>
                </v:shape>
                <o:OLEObject Type="Embed" ProgID="Equation.3" ShapeID="_x0000_i1057" DrawAspect="Content" ObjectID="_1678888894" r:id="rId76"/>
              </w:object>
            </w:r>
          </w:p>
          <w:p w:rsidR="00621D14" w:rsidRDefault="00CF1FA6">
            <w:pPr>
              <w:pStyle w:val="TAL"/>
              <w:rPr>
                <w:rFonts w:ascii="Times New Roman" w:hAnsi="Times New Roman"/>
                <w:szCs w:val="18"/>
                <w:lang w:eastAsia="zh-CN"/>
              </w:rPr>
            </w:pPr>
            <w:r>
              <w:rPr>
                <w:rFonts w:ascii="Times New Roman" w:hAnsi="Times New Roman"/>
                <w:szCs w:val="18"/>
              </w:rPr>
              <w:t>the super position vector is given by</w:t>
            </w:r>
            <w:r>
              <w:rPr>
                <w:rFonts w:ascii="Times New Roman" w:hAnsi="Times New Roman"/>
                <w:szCs w:val="18"/>
                <w:lang w:eastAsia="zh-CN"/>
              </w:rPr>
              <w:t>:</w:t>
            </w:r>
          </w:p>
          <w:p w:rsidR="00621D14" w:rsidRDefault="00CF1FA6">
            <w:pPr>
              <w:pStyle w:val="TAL"/>
              <w:rPr>
                <w:rFonts w:ascii="Times New Roman" w:hAnsi="Times New Roman"/>
                <w:szCs w:val="18"/>
                <w:lang w:eastAsia="zh-CN"/>
              </w:rPr>
            </w:pPr>
            <w:r>
              <w:rPr>
                <w:rFonts w:ascii="Times New Roman" w:hAnsi="Times New Roman"/>
                <w:position w:val="-50"/>
                <w:szCs w:val="18"/>
              </w:rPr>
              <w:object w:dxaOrig="4988" w:dyaOrig="806" w14:anchorId="6A8AD695">
                <v:shape id="_x0000_i1058" type="#_x0000_t75" style="width:250.4pt;height:39.75pt" o:ole="">
                  <v:imagedata r:id="rId77" o:title=""/>
                </v:shape>
                <o:OLEObject Type="Embed" ProgID="Equation.3" ShapeID="_x0000_i1058" DrawAspect="Content" ObjectID="_1678888895" r:id="rId78"/>
              </w:object>
            </w:r>
          </w:p>
          <w:p w:rsidR="00621D14" w:rsidRDefault="00CF1FA6">
            <w:pPr>
              <w:pStyle w:val="TAL"/>
              <w:rPr>
                <w:rFonts w:ascii="Times New Roman" w:hAnsi="Times New Roman"/>
                <w:szCs w:val="18"/>
                <w:lang w:eastAsia="zh-CN"/>
              </w:rPr>
            </w:pPr>
            <w:r>
              <w:rPr>
                <w:rFonts w:ascii="Times New Roman" w:hAnsi="Times New Roman"/>
                <w:szCs w:val="18"/>
              </w:rPr>
              <w:t>the weighting is given by:</w:t>
            </w:r>
          </w:p>
          <w:p w:rsidR="00621D14" w:rsidRDefault="00CF1FA6">
            <w:pPr>
              <w:pStyle w:val="TAL"/>
              <w:rPr>
                <w:rFonts w:ascii="Times New Roman" w:hAnsi="Times New Roman"/>
                <w:position w:val="-28"/>
                <w:szCs w:val="18"/>
                <w:lang w:eastAsia="zh-CN"/>
              </w:rPr>
            </w:pPr>
            <w:r>
              <w:rPr>
                <w:rFonts w:ascii="Times New Roman" w:hAnsi="Times New Roman"/>
                <w:position w:val="-34"/>
                <w:szCs w:val="18"/>
              </w:rPr>
              <w:object w:dxaOrig="5933" w:dyaOrig="530" w14:anchorId="5ED0B882">
                <v:shape id="_x0000_i1059" type="#_x0000_t75" style="width:297.15pt;height:26.85pt" o:ole="">
                  <v:imagedata r:id="rId79" o:title=""/>
                </v:shape>
                <o:OLEObject Type="Embed" ProgID="Equation.3" ShapeID="_x0000_i1059" DrawAspect="Content" ObjectID="_1678888896" r:id="rId80"/>
              </w:object>
            </w:r>
          </w:p>
        </w:tc>
      </w:tr>
      <w:tr w:rsidR="00621D14">
        <w:trPr>
          <w:jc w:val="center"/>
        </w:trPr>
        <w:tc>
          <w:tcPr>
            <w:tcW w:w="1364" w:type="pct"/>
            <w:vAlign w:val="center"/>
          </w:tcPr>
          <w:p w:rsidR="00621D14" w:rsidRDefault="00CF1FA6">
            <w:pPr>
              <w:pStyle w:val="TAL"/>
              <w:jc w:val="center"/>
              <w:rPr>
                <w:rFonts w:ascii="Times New Roman" w:hAnsi="Times New Roman"/>
                <w:szCs w:val="18"/>
              </w:rPr>
            </w:pPr>
            <w:r>
              <w:rPr>
                <w:rFonts w:ascii="Times New Roman" w:hAnsi="Times New Roman"/>
                <w:i/>
                <w:szCs w:val="18"/>
                <w:lang w:eastAsia="zh-CN"/>
              </w:rPr>
              <w:t>Antenna array</w:t>
            </w:r>
            <w:r>
              <w:rPr>
                <w:rFonts w:ascii="Times New Roman" w:hAnsi="Times New Roman"/>
                <w:szCs w:val="18"/>
                <w:lang w:eastAsia="zh-CN"/>
              </w:rPr>
              <w:t xml:space="preserve"> configuration (Row×Column)</w:t>
            </w:r>
          </w:p>
        </w:tc>
        <w:tc>
          <w:tcPr>
            <w:tcW w:w="3636" w:type="pct"/>
            <w:vAlign w:val="center"/>
          </w:tcPr>
          <w:p w:rsidR="00621D14" w:rsidRDefault="00CF1FA6">
            <w:pPr>
              <w:pStyle w:val="TAL"/>
              <w:rPr>
                <w:rFonts w:ascii="Times New Roman" w:hAnsi="Times New Roman"/>
                <w:szCs w:val="18"/>
              </w:rPr>
            </w:pPr>
            <w:r>
              <w:rPr>
                <w:rFonts w:ascii="Times New Roman" w:hAnsi="Times New Roman"/>
              </w:rPr>
              <w:t xml:space="preserve">To be found in </w:t>
            </w:r>
            <w:r w:rsidR="00225422">
              <w:rPr>
                <w:rFonts w:ascii="Times New Roman" w:hAnsi="Times New Roman"/>
              </w:rPr>
              <w:t>Table 2.2.4-2</w:t>
            </w:r>
            <w:r>
              <w:rPr>
                <w:rFonts w:ascii="Times New Roman" w:hAnsi="Times New Roman"/>
              </w:rPr>
              <w:t>.</w:t>
            </w:r>
          </w:p>
        </w:tc>
      </w:tr>
      <w:tr w:rsidR="00621D14">
        <w:trPr>
          <w:jc w:val="center"/>
        </w:trPr>
        <w:tc>
          <w:tcPr>
            <w:tcW w:w="1364" w:type="pct"/>
            <w:vAlign w:val="center"/>
          </w:tcPr>
          <w:p w:rsidR="00621D14" w:rsidRDefault="00CF1FA6">
            <w:pPr>
              <w:pStyle w:val="TAL"/>
              <w:jc w:val="center"/>
              <w:rPr>
                <w:rFonts w:ascii="Times New Roman" w:hAnsi="Times New Roman"/>
                <w:szCs w:val="18"/>
                <w:lang w:eastAsia="zh-CN"/>
              </w:rPr>
            </w:pPr>
            <w:r>
              <w:rPr>
                <w:rFonts w:ascii="Times New Roman" w:hAnsi="Times New Roman"/>
                <w:szCs w:val="18"/>
                <w:lang w:eastAsia="ja-JP"/>
              </w:rPr>
              <w:t>Horizontal radiating element spacing d/ λ</w:t>
            </w:r>
          </w:p>
        </w:tc>
        <w:tc>
          <w:tcPr>
            <w:tcW w:w="3636" w:type="pct"/>
            <w:vAlign w:val="center"/>
          </w:tcPr>
          <w:p w:rsidR="00621D14" w:rsidRDefault="00CF1FA6">
            <w:pPr>
              <w:pStyle w:val="TAL"/>
              <w:rPr>
                <w:rFonts w:ascii="Times New Roman" w:hAnsi="Times New Roman"/>
                <w:szCs w:val="18"/>
              </w:rPr>
            </w:pPr>
            <w:r>
              <w:rPr>
                <w:rFonts w:ascii="Times New Roman" w:hAnsi="Times New Roman"/>
              </w:rPr>
              <w:t xml:space="preserve">To be found in </w:t>
            </w:r>
            <w:r w:rsidR="00225422">
              <w:rPr>
                <w:rFonts w:ascii="Times New Roman" w:hAnsi="Times New Roman"/>
              </w:rPr>
              <w:t>Table 2.2.4-2</w:t>
            </w:r>
            <w:r>
              <w:rPr>
                <w:rFonts w:ascii="Times New Roman" w:hAnsi="Times New Roman"/>
              </w:rPr>
              <w:t>.</w:t>
            </w:r>
          </w:p>
        </w:tc>
      </w:tr>
      <w:tr w:rsidR="00621D14">
        <w:trPr>
          <w:jc w:val="center"/>
        </w:trPr>
        <w:tc>
          <w:tcPr>
            <w:tcW w:w="1364" w:type="pct"/>
            <w:vAlign w:val="center"/>
          </w:tcPr>
          <w:p w:rsidR="00621D14" w:rsidRDefault="00CF1FA6">
            <w:pPr>
              <w:pStyle w:val="TAL"/>
              <w:jc w:val="center"/>
              <w:rPr>
                <w:rFonts w:ascii="Times New Roman" w:hAnsi="Times New Roman"/>
                <w:szCs w:val="18"/>
                <w:lang w:eastAsia="ja-JP"/>
              </w:rPr>
            </w:pPr>
            <w:r>
              <w:rPr>
                <w:rFonts w:ascii="Times New Roman" w:hAnsi="Times New Roman"/>
                <w:szCs w:val="18"/>
                <w:lang w:eastAsia="ja-JP"/>
              </w:rPr>
              <w:t>Vertical radiating element spacing d/ λ</w:t>
            </w:r>
          </w:p>
        </w:tc>
        <w:tc>
          <w:tcPr>
            <w:tcW w:w="3636" w:type="pct"/>
            <w:vAlign w:val="center"/>
          </w:tcPr>
          <w:p w:rsidR="00621D14" w:rsidRDefault="00CF1FA6">
            <w:pPr>
              <w:pStyle w:val="TAL"/>
              <w:rPr>
                <w:rFonts w:ascii="Times New Roman" w:hAnsi="Times New Roman"/>
                <w:szCs w:val="18"/>
              </w:rPr>
            </w:pPr>
            <w:r>
              <w:rPr>
                <w:rFonts w:ascii="Times New Roman" w:hAnsi="Times New Roman"/>
              </w:rPr>
              <w:t xml:space="preserve">To be found in </w:t>
            </w:r>
            <w:r w:rsidR="00225422">
              <w:rPr>
                <w:rFonts w:ascii="Times New Roman" w:hAnsi="Times New Roman"/>
              </w:rPr>
              <w:t>Table 2.2.4-2</w:t>
            </w:r>
            <w:r>
              <w:rPr>
                <w:rFonts w:ascii="Times New Roman" w:hAnsi="Times New Roman"/>
              </w:rPr>
              <w:t>.</w:t>
            </w:r>
          </w:p>
        </w:tc>
      </w:tr>
      <w:tr w:rsidR="00621D14">
        <w:trPr>
          <w:jc w:val="center"/>
        </w:trPr>
        <w:tc>
          <w:tcPr>
            <w:tcW w:w="1364" w:type="pct"/>
            <w:vAlign w:val="center"/>
          </w:tcPr>
          <w:p w:rsidR="00621D14" w:rsidRDefault="00CF1FA6">
            <w:pPr>
              <w:pStyle w:val="TAL"/>
              <w:jc w:val="center"/>
              <w:rPr>
                <w:rFonts w:ascii="Times New Roman" w:hAnsi="Times New Roman"/>
                <w:szCs w:val="18"/>
                <w:lang w:eastAsia="ja-JP"/>
              </w:rPr>
            </w:pPr>
            <w:r>
              <w:rPr>
                <w:rFonts w:ascii="Times New Roman" w:hAnsi="Times New Roman"/>
                <w:szCs w:val="18"/>
                <w:lang w:eastAsia="ja-JP"/>
              </w:rPr>
              <w:t>Down-tilt angle</w:t>
            </w:r>
          </w:p>
        </w:tc>
        <w:tc>
          <w:tcPr>
            <w:tcW w:w="3636" w:type="pct"/>
            <w:vAlign w:val="bottom"/>
          </w:tcPr>
          <w:p w:rsidR="00621D14" w:rsidRDefault="00CF1FA6" w:rsidP="00225422">
            <w:pPr>
              <w:pStyle w:val="TAL"/>
              <w:rPr>
                <w:rFonts w:ascii="Times New Roman" w:hAnsi="Times New Roman"/>
                <w:szCs w:val="18"/>
                <w:lang w:eastAsia="ja-JP"/>
              </w:rPr>
            </w:pPr>
            <w:r>
              <w:rPr>
                <w:rFonts w:ascii="Times New Roman" w:hAnsi="Times New Roman"/>
              </w:rPr>
              <w:t xml:space="preserve">To be found in </w:t>
            </w:r>
            <w:r w:rsidR="00225422">
              <w:rPr>
                <w:rFonts w:ascii="Times New Roman" w:hAnsi="Times New Roman"/>
              </w:rPr>
              <w:t>Table 2.2.4-2</w:t>
            </w:r>
            <w:r>
              <w:rPr>
                <w:rFonts w:ascii="Times New Roman" w:hAnsi="Times New Roman"/>
              </w:rPr>
              <w:t>.</w:t>
            </w:r>
          </w:p>
        </w:tc>
      </w:tr>
    </w:tbl>
    <w:p w:rsidR="00621D14" w:rsidRDefault="00621D14">
      <w:pPr>
        <w:rPr>
          <w:rFonts w:ascii="Times New Roman" w:hAnsi="Times New Roman" w:cs="Times New Roman"/>
        </w:rPr>
      </w:pPr>
    </w:p>
    <w:p w:rsidR="00621D14" w:rsidRDefault="00CF1FA6">
      <w:pPr>
        <w:pStyle w:val="Heading3"/>
        <w:numPr>
          <w:ilvl w:val="3"/>
          <w:numId w:val="1"/>
        </w:numPr>
      </w:pPr>
      <w:r>
        <w:t>Uplink Power Control Scheme</w:t>
      </w:r>
    </w:p>
    <w:p w:rsidR="00621D14" w:rsidRDefault="00CF1FA6">
      <w:pPr>
        <w:rPr>
          <w:rFonts w:ascii="Times New Roman" w:hAnsi="Times New Roman" w:cs="Times New Roman"/>
        </w:rPr>
      </w:pPr>
      <w:r w:rsidRPr="000E5C39">
        <w:rPr>
          <w:rFonts w:ascii="Times New Roman" w:hAnsi="Times New Roman" w:cs="Times New Roman"/>
        </w:rPr>
        <w:t xml:space="preserve">It is proposed to adopt TR 36.942, Section 9.1 as the power control scheme used for TN </w:t>
      </w:r>
      <w:r w:rsidR="000E5C39" w:rsidRPr="000E5C39">
        <w:rPr>
          <w:rFonts w:ascii="Times New Roman" w:hAnsi="Times New Roman" w:cs="Times New Roman"/>
        </w:rPr>
        <w:t>2 GHz</w:t>
      </w:r>
      <w:r w:rsidRPr="000E5C39">
        <w:rPr>
          <w:rFonts w:ascii="Times New Roman" w:hAnsi="Times New Roman" w:cs="Times New Roman"/>
        </w:rPr>
        <w:t xml:space="preserve"> study:</w:t>
      </w:r>
    </w:p>
    <w:p w:rsidR="00621D14" w:rsidRDefault="00CF1FA6">
      <w:pPr>
        <w:jc w:val="center"/>
        <w:rPr>
          <w:rFonts w:ascii="Times New Roman" w:hAnsi="Times New Roman" w:cs="Times New Roman"/>
        </w:rPr>
      </w:pPr>
      <w:r>
        <w:rPr>
          <w:rFonts w:ascii="Times New Roman" w:hAnsi="Times New Roman" w:cs="Times New Roman"/>
        </w:rPr>
        <w:object w:dxaOrig="3640" w:dyaOrig="829" w14:anchorId="0B0F4D8F">
          <v:shape id="_x0000_i1060" type="#_x0000_t75" style="width:181.6pt;height:41.9pt" o:ole="" fillcolor="#0c9">
            <v:imagedata r:id="rId81" o:title=""/>
          </v:shape>
          <o:OLEObject Type="Embed" ProgID="Equation.3" ShapeID="_x0000_i1060" DrawAspect="Content" ObjectID="_1678888897" r:id="rId82"/>
        </w:object>
      </w:r>
    </w:p>
    <w:p w:rsidR="00621D14" w:rsidRDefault="00621D14">
      <w:pPr>
        <w:rPr>
          <w:rFonts w:ascii="Times New Roman" w:hAnsi="Times New Roman" w:cs="Times New Roman"/>
        </w:rPr>
      </w:pPr>
    </w:p>
    <w:p w:rsidR="00621D14" w:rsidRDefault="00CF1FA6">
      <w:pPr>
        <w:rPr>
          <w:rFonts w:ascii="Times New Roman" w:hAnsi="Times New Roman" w:cs="Times New Roman"/>
        </w:rPr>
      </w:pPr>
      <w:r>
        <w:rPr>
          <w:rFonts w:ascii="Times New Roman" w:hAnsi="Times New Roman" w:cs="Times New Roman"/>
        </w:rPr>
        <w:t>where Pmax = 23dBm, Rmin = -64dB if UE minimum power is -40dBm, CLx-ile and γ are set as following:</w:t>
      </w:r>
    </w:p>
    <w:p w:rsidR="00621D14" w:rsidRDefault="00CF1FA6">
      <w:pPr>
        <w:rPr>
          <w:rFonts w:ascii="Times New Roman" w:hAnsi="Times New Roman" w:cs="Times New Roman"/>
        </w:rPr>
      </w:pPr>
      <w:r>
        <w:rPr>
          <w:rFonts w:ascii="Times New Roman" w:hAnsi="Times New Roman" w:cs="Times New Roman"/>
        </w:rPr>
        <w:t>-</w:t>
      </w:r>
      <w:r>
        <w:rPr>
          <w:rFonts w:ascii="Times New Roman" w:hAnsi="Times New Roman" w:cs="Times New Roman"/>
        </w:rPr>
        <w:tab/>
        <w:t xml:space="preserve">CLx-ile = 88 + 10*log10 (200/X) + 11 – Y, </w:t>
      </w:r>
    </w:p>
    <w:p w:rsidR="00621D14" w:rsidRDefault="00CF1FA6">
      <w:pPr>
        <w:ind w:firstLine="420"/>
        <w:rPr>
          <w:rFonts w:ascii="Times New Roman" w:hAnsi="Times New Roman" w:cs="Times New Roman"/>
        </w:rPr>
      </w:pPr>
      <w:r>
        <w:rPr>
          <w:rFonts w:ascii="Times New Roman" w:hAnsi="Times New Roman" w:cs="Times New Roman"/>
        </w:rPr>
        <w:t>where X is UL transmission BW (MHz) and Y is the BS noise figure</w:t>
      </w:r>
    </w:p>
    <w:p w:rsidR="00621D14" w:rsidRDefault="00CF1FA6">
      <w:pPr>
        <w:rPr>
          <w:rFonts w:ascii="Times New Roman" w:hAnsi="Times New Roman" w:cs="Times New Roman"/>
        </w:rPr>
      </w:pPr>
      <w:r>
        <w:rPr>
          <w:rFonts w:ascii="Times New Roman" w:hAnsi="Times New Roman" w:cs="Times New Roman"/>
        </w:rPr>
        <w:t>-</w:t>
      </w:r>
      <w:r>
        <w:rPr>
          <w:rFonts w:ascii="Times New Roman" w:hAnsi="Times New Roman" w:cs="Times New Roman"/>
        </w:rPr>
        <w:tab/>
        <w:t>γ = 1For uplink scenario.</w:t>
      </w:r>
    </w:p>
    <w:p w:rsidR="00621D14" w:rsidRDefault="00621D14">
      <w:pPr>
        <w:rPr>
          <w:rFonts w:ascii="Times New Roman" w:hAnsi="Times New Roman" w:cs="Times New Roman"/>
        </w:rPr>
      </w:pPr>
    </w:p>
    <w:p w:rsidR="00621D14" w:rsidRDefault="00CF1FA6">
      <w:pPr>
        <w:pStyle w:val="Heading3"/>
        <w:numPr>
          <w:ilvl w:val="2"/>
          <w:numId w:val="1"/>
        </w:numPr>
      </w:pPr>
      <w:r>
        <w:rPr>
          <w:lang w:val="en-US"/>
        </w:rPr>
        <w:t>Earth</w:t>
      </w:r>
      <w:r>
        <w:t>-Earth Large-Scale Propagation Model</w:t>
      </w:r>
    </w:p>
    <w:p w:rsidR="00621D14" w:rsidRDefault="00CF1FA6">
      <w:pPr>
        <w:rPr>
          <w:rFonts w:ascii="Times New Roman" w:hAnsi="Times New Roman" w:cs="Times New Roman"/>
          <w:lang w:val="en-GB"/>
        </w:rPr>
      </w:pPr>
      <w:r w:rsidRPr="000E5C39">
        <w:rPr>
          <w:rFonts w:ascii="Times New Roman" w:hAnsi="Times New Roman" w:cs="Times New Roman"/>
          <w:lang w:val="en-GB"/>
        </w:rPr>
        <w:t xml:space="preserve">It is proposed to adopt TR 38.901 Section 7.4 as the reference for the propagation model used for </w:t>
      </w:r>
      <w:r w:rsidR="000E5C39" w:rsidRPr="000E5C39">
        <w:rPr>
          <w:rFonts w:ascii="Times New Roman" w:hAnsi="Times New Roman" w:cs="Times New Roman"/>
          <w:lang w:val="en-GB"/>
        </w:rPr>
        <w:t>2 GHz</w:t>
      </w:r>
      <w:r w:rsidRPr="000E5C39">
        <w:rPr>
          <w:rFonts w:ascii="Times New Roman" w:hAnsi="Times New Roman" w:cs="Times New Roman"/>
          <w:lang w:val="en-GB"/>
        </w:rPr>
        <w:t xml:space="preserve"> in this study.</w:t>
      </w:r>
    </w:p>
    <w:p w:rsidR="00621D14" w:rsidRDefault="00CF1FA6">
      <w:pPr>
        <w:pStyle w:val="Heading4"/>
        <w:numPr>
          <w:ilvl w:val="3"/>
          <w:numId w:val="1"/>
        </w:numPr>
        <w:rPr>
          <w:rFonts w:ascii="Times New Roman" w:hAnsi="Times New Roman" w:cs="Times New Roman"/>
          <w:b w:val="0"/>
          <w:sz w:val="24"/>
        </w:rPr>
      </w:pPr>
      <w:bookmarkStart w:id="24" w:name="_Toc493104196"/>
      <w:bookmarkStart w:id="25" w:name="_Toc20320099"/>
      <w:bookmarkStart w:id="26" w:name="_Toc20340118"/>
      <w:bookmarkStart w:id="27" w:name="_Toc29237054"/>
      <w:r>
        <w:rPr>
          <w:rFonts w:ascii="Times New Roman" w:hAnsi="Times New Roman" w:cs="Times New Roman"/>
          <w:b w:val="0"/>
          <w:sz w:val="24"/>
        </w:rPr>
        <w:t>Pathloss</w:t>
      </w:r>
      <w:bookmarkEnd w:id="24"/>
      <w:bookmarkEnd w:id="25"/>
      <w:bookmarkEnd w:id="26"/>
      <w:bookmarkEnd w:id="27"/>
    </w:p>
    <w:p w:rsidR="00621D14" w:rsidRDefault="00CF1FA6">
      <w:pPr>
        <w:rPr>
          <w:rFonts w:ascii="Times New Roman" w:hAnsi="Times New Roman" w:cs="Times New Roman"/>
        </w:rPr>
      </w:pPr>
      <w:r>
        <w:rPr>
          <w:rFonts w:ascii="Times New Roman" w:hAnsi="Times New Roman" w:cs="Times New Roman"/>
        </w:rPr>
        <w:t xml:space="preserve">The pathloss models are summarized in Table </w:t>
      </w:r>
      <w:r w:rsidR="00DA60F0">
        <w:rPr>
          <w:rFonts w:ascii="Times New Roman" w:hAnsi="Times New Roman" w:cs="Times New Roman"/>
        </w:rPr>
        <w:t>2.2.5</w:t>
      </w:r>
      <w:r>
        <w:rPr>
          <w:rFonts w:ascii="Times New Roman" w:hAnsi="Times New Roman" w:cs="Times New Roman"/>
          <w:lang w:eastAsia="ko-KR"/>
        </w:rPr>
        <w:t>.1</w:t>
      </w:r>
      <w:r>
        <w:rPr>
          <w:rFonts w:ascii="Times New Roman" w:hAnsi="Times New Roman" w:cs="Times New Roman"/>
        </w:rPr>
        <w:t>-1 and the distance definitions are indicated in Figure 2.</w:t>
      </w:r>
      <w:r w:rsidR="00DA60F0">
        <w:rPr>
          <w:rFonts w:ascii="Times New Roman" w:hAnsi="Times New Roman" w:cs="Times New Roman"/>
        </w:rPr>
        <w:t>2.5</w:t>
      </w:r>
      <w:r>
        <w:rPr>
          <w:rFonts w:ascii="Times New Roman" w:hAnsi="Times New Roman" w:cs="Times New Roman"/>
          <w:lang w:eastAsia="ko-KR"/>
        </w:rPr>
        <w:t>.1</w:t>
      </w:r>
      <w:r>
        <w:rPr>
          <w:rFonts w:ascii="Times New Roman" w:hAnsi="Times New Roman" w:cs="Times New Roman"/>
        </w:rPr>
        <w:t>-1 and Figure 2.</w:t>
      </w:r>
      <w:r w:rsidR="00DA60F0">
        <w:rPr>
          <w:rFonts w:ascii="Times New Roman" w:hAnsi="Times New Roman" w:cs="Times New Roman"/>
        </w:rPr>
        <w:t>2.5</w:t>
      </w:r>
      <w:r>
        <w:rPr>
          <w:rFonts w:ascii="Times New Roman" w:hAnsi="Times New Roman" w:cs="Times New Roman"/>
          <w:lang w:eastAsia="ko-KR"/>
        </w:rPr>
        <w:t>.1</w:t>
      </w:r>
      <w:r>
        <w:rPr>
          <w:rFonts w:ascii="Times New Roman" w:hAnsi="Times New Roman" w:cs="Times New Roman"/>
        </w:rPr>
        <w:t xml:space="preserve">-2. Note that the distribution of the shadow fading is log-normal, and its standard deviation for each scenario is given in </w:t>
      </w:r>
      <w:r>
        <w:rPr>
          <w:rFonts w:ascii="Times New Roman" w:hAnsi="Times New Roman" w:cs="Times New Roman"/>
          <w:lang w:eastAsia="ko-KR"/>
        </w:rPr>
        <w:t>T</w:t>
      </w:r>
      <w:r>
        <w:rPr>
          <w:rFonts w:ascii="Times New Roman" w:hAnsi="Times New Roman" w:cs="Times New Roman"/>
        </w:rPr>
        <w:t>able 2.</w:t>
      </w:r>
      <w:r w:rsidR="00DA60F0">
        <w:rPr>
          <w:rFonts w:ascii="Times New Roman" w:hAnsi="Times New Roman" w:cs="Times New Roman"/>
        </w:rPr>
        <w:t>2.5</w:t>
      </w:r>
      <w:r>
        <w:rPr>
          <w:rFonts w:ascii="Times New Roman" w:hAnsi="Times New Roman" w:cs="Times New Roman"/>
          <w:lang w:eastAsia="ko-KR"/>
        </w:rPr>
        <w:t>.1</w:t>
      </w:r>
      <w:r>
        <w:rPr>
          <w:rFonts w:ascii="Times New Roman" w:hAnsi="Times New Roman" w:cs="Times New Roman"/>
        </w:rPr>
        <w:t>-1.</w:t>
      </w:r>
    </w:p>
    <w:p w:rsidR="00621D14" w:rsidRDefault="00621D14">
      <w:pPr>
        <w:pStyle w:val="TH"/>
        <w:rPr>
          <w:rFonts w:ascii="Times New Roman" w:hAnsi="Times New Roman"/>
          <w:lang w:val="en-US" w:eastAsia="ko-KR"/>
        </w:rPr>
      </w:pPr>
      <w:bookmarkStart w:id="28" w:name="_Ref363806159"/>
      <w:bookmarkStart w:id="29" w:name="_Ref363806083"/>
      <w:bookmarkEnd w:id="28"/>
      <w:bookmarkEnd w:id="29"/>
    </w:p>
    <w:tbl>
      <w:tblPr>
        <w:tblW w:w="0" w:type="auto"/>
        <w:tblLook w:val="04A0" w:firstRow="1" w:lastRow="0" w:firstColumn="1" w:lastColumn="0" w:noHBand="0" w:noVBand="1"/>
      </w:tblPr>
      <w:tblGrid>
        <w:gridCol w:w="4799"/>
        <w:gridCol w:w="4832"/>
      </w:tblGrid>
      <w:tr w:rsidR="00621D14">
        <w:tc>
          <w:tcPr>
            <w:tcW w:w="4914" w:type="dxa"/>
            <w:shd w:val="clear" w:color="auto" w:fill="auto"/>
          </w:tcPr>
          <w:p w:rsidR="00621D14" w:rsidRDefault="00CF1FA6">
            <w:pPr>
              <w:pStyle w:val="TH"/>
              <w:rPr>
                <w:rFonts w:ascii="Times New Roman" w:hAnsi="Times New Roman"/>
                <w:lang w:eastAsia="ko-KR"/>
              </w:rPr>
            </w:pPr>
            <w:r>
              <w:rPr>
                <w:rFonts w:ascii="Times New Roman" w:hAnsi="Times New Roman"/>
              </w:rPr>
              <w:object w:dxaOrig="4147" w:dyaOrig="2246" w14:anchorId="0F347464">
                <v:shape id="_x0000_i1061" type="#_x0000_t75" style="width:206.85pt;height:111.75pt" o:ole="">
                  <v:imagedata r:id="rId83" o:title=""/>
                </v:shape>
                <o:OLEObject Type="Embed" ProgID="Visio.Drawing.11" ShapeID="_x0000_i1061" DrawAspect="Content" ObjectID="_1678888898" r:id="rId84"/>
              </w:object>
            </w:r>
          </w:p>
        </w:tc>
        <w:tc>
          <w:tcPr>
            <w:tcW w:w="4914" w:type="dxa"/>
            <w:shd w:val="clear" w:color="auto" w:fill="auto"/>
          </w:tcPr>
          <w:p w:rsidR="00621D14" w:rsidRDefault="00CF1FA6">
            <w:pPr>
              <w:pStyle w:val="TH"/>
              <w:rPr>
                <w:rFonts w:ascii="Times New Roman" w:hAnsi="Times New Roman"/>
                <w:lang w:eastAsia="ko-KR"/>
              </w:rPr>
            </w:pPr>
            <w:r>
              <w:rPr>
                <w:rFonts w:ascii="Times New Roman" w:hAnsi="Times New Roman"/>
              </w:rPr>
              <w:object w:dxaOrig="4308" w:dyaOrig="2292" w14:anchorId="2440C00B">
                <v:shape id="_x0000_i1062" type="#_x0000_t75" style="width:214.95pt;height:114.45pt" o:ole="">
                  <v:imagedata r:id="rId85" o:title=""/>
                </v:shape>
                <o:OLEObject Type="Embed" ProgID="Visio.Drawing.11" ShapeID="_x0000_i1062" DrawAspect="Content" ObjectID="_1678888899" r:id="rId86"/>
              </w:object>
            </w:r>
          </w:p>
        </w:tc>
      </w:tr>
      <w:tr w:rsidR="00621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rsidR="00621D14" w:rsidRDefault="00CF1FA6" w:rsidP="00DA60F0">
            <w:pPr>
              <w:pStyle w:val="TF"/>
              <w:rPr>
                <w:rFonts w:ascii="Times New Roman" w:hAnsi="Times New Roman"/>
                <w:lang w:eastAsia="ko-KR"/>
              </w:rPr>
            </w:pPr>
            <w:r>
              <w:rPr>
                <w:rFonts w:ascii="Times New Roman" w:hAnsi="Times New Roman"/>
              </w:rPr>
              <w:t>Figure 2.</w:t>
            </w:r>
            <w:r w:rsidR="00DA60F0">
              <w:rPr>
                <w:rFonts w:ascii="Times New Roman" w:hAnsi="Times New Roman"/>
              </w:rPr>
              <w:t>2.5</w:t>
            </w:r>
            <w:r>
              <w:rPr>
                <w:rFonts w:ascii="Times New Roman" w:hAnsi="Times New Roman"/>
                <w:lang w:eastAsia="ko-KR"/>
              </w:rPr>
              <w:t>.1</w:t>
            </w:r>
            <w:r>
              <w:rPr>
                <w:rFonts w:ascii="Times New Roman" w:hAnsi="Times New Roman"/>
              </w:rPr>
              <w:t xml:space="preserve">-1: Definition of </w:t>
            </w:r>
            <w:r>
              <w:rPr>
                <w:rFonts w:ascii="Times New Roman" w:hAnsi="Times New Roman"/>
                <w:i/>
              </w:rPr>
              <w:t>d</w:t>
            </w:r>
            <w:r>
              <w:rPr>
                <w:rFonts w:ascii="Times New Roman" w:hAnsi="Times New Roman"/>
                <w:i/>
                <w:vertAlign w:val="subscript"/>
              </w:rPr>
              <w:t>2D</w:t>
            </w:r>
            <w:r>
              <w:rPr>
                <w:rFonts w:ascii="Times New Roman" w:hAnsi="Times New Roman"/>
              </w:rPr>
              <w:t xml:space="preserve"> and </w:t>
            </w:r>
            <w:r>
              <w:rPr>
                <w:rFonts w:ascii="Times New Roman" w:hAnsi="Times New Roman"/>
                <w:i/>
              </w:rPr>
              <w:t>d</w:t>
            </w:r>
            <w:r>
              <w:rPr>
                <w:rFonts w:ascii="Times New Roman" w:hAnsi="Times New Roman"/>
                <w:i/>
                <w:vertAlign w:val="subscript"/>
              </w:rPr>
              <w:t>3D</w:t>
            </w:r>
            <w:r>
              <w:rPr>
                <w:rFonts w:ascii="Times New Roman" w:hAnsi="Times New Roman"/>
              </w:rPr>
              <w:t xml:space="preserve"> </w:t>
            </w:r>
            <w:r>
              <w:rPr>
                <w:rFonts w:ascii="Times New Roman" w:hAnsi="Times New Roman"/>
              </w:rPr>
              <w:br/>
              <w:t>for outdoor UTs</w:t>
            </w:r>
          </w:p>
        </w:tc>
        <w:tc>
          <w:tcPr>
            <w:tcW w:w="4914" w:type="dxa"/>
            <w:tcBorders>
              <w:top w:val="nil"/>
              <w:left w:val="nil"/>
              <w:bottom w:val="nil"/>
              <w:right w:val="nil"/>
            </w:tcBorders>
            <w:shd w:val="clear" w:color="auto" w:fill="auto"/>
          </w:tcPr>
          <w:p w:rsidR="00621D14" w:rsidRDefault="00CF1FA6">
            <w:pPr>
              <w:pStyle w:val="TF"/>
              <w:rPr>
                <w:rFonts w:ascii="Times New Roman" w:hAnsi="Times New Roman"/>
                <w:lang w:eastAsia="ko-KR"/>
              </w:rPr>
            </w:pPr>
            <w:r>
              <w:rPr>
                <w:rFonts w:ascii="Times New Roman" w:hAnsi="Times New Roman"/>
              </w:rPr>
              <w:t>F</w:t>
            </w:r>
            <w:r w:rsidR="00DA60F0">
              <w:rPr>
                <w:rFonts w:ascii="Times New Roman" w:hAnsi="Times New Roman"/>
              </w:rPr>
              <w:t>igure 2.2.5</w:t>
            </w:r>
            <w:r>
              <w:rPr>
                <w:rFonts w:ascii="Times New Roman" w:hAnsi="Times New Roman"/>
                <w:lang w:eastAsia="ko-KR"/>
              </w:rPr>
              <w:t>.1</w:t>
            </w:r>
            <w:r>
              <w:rPr>
                <w:rFonts w:ascii="Times New Roman" w:hAnsi="Times New Roman"/>
              </w:rPr>
              <w:t xml:space="preserve">-2: Definition of </w:t>
            </w:r>
            <w:r>
              <w:rPr>
                <w:rFonts w:ascii="Times New Roman" w:hAnsi="Times New Roman"/>
                <w:i/>
              </w:rPr>
              <w:t>d</w:t>
            </w:r>
            <w:r>
              <w:rPr>
                <w:rFonts w:ascii="Times New Roman" w:hAnsi="Times New Roman"/>
                <w:i/>
                <w:vertAlign w:val="subscript"/>
              </w:rPr>
              <w:t>2D-out</w:t>
            </w:r>
            <w:r>
              <w:rPr>
                <w:rFonts w:ascii="Times New Roman" w:hAnsi="Times New Roman"/>
              </w:rPr>
              <w:t xml:space="preserve">, </w:t>
            </w:r>
            <w:r>
              <w:rPr>
                <w:rFonts w:ascii="Times New Roman" w:hAnsi="Times New Roman"/>
                <w:i/>
              </w:rPr>
              <w:t>d</w:t>
            </w:r>
            <w:r>
              <w:rPr>
                <w:rFonts w:ascii="Times New Roman" w:hAnsi="Times New Roman"/>
                <w:i/>
                <w:vertAlign w:val="subscript"/>
              </w:rPr>
              <w:t>2D-in</w:t>
            </w:r>
            <w:r>
              <w:rPr>
                <w:rFonts w:ascii="Times New Roman" w:hAnsi="Times New Roman"/>
              </w:rPr>
              <w:t xml:space="preserve"> </w:t>
            </w:r>
            <w:r>
              <w:rPr>
                <w:rFonts w:ascii="Times New Roman" w:hAnsi="Times New Roman"/>
              </w:rPr>
              <w:br/>
              <w:t xml:space="preserve">and </w:t>
            </w:r>
            <w:r>
              <w:rPr>
                <w:rFonts w:ascii="Times New Roman" w:hAnsi="Times New Roman"/>
                <w:i/>
              </w:rPr>
              <w:t>d</w:t>
            </w:r>
            <w:r>
              <w:rPr>
                <w:rFonts w:ascii="Times New Roman" w:hAnsi="Times New Roman"/>
                <w:i/>
                <w:vertAlign w:val="subscript"/>
              </w:rPr>
              <w:t>3D-out</w:t>
            </w:r>
            <w:r>
              <w:rPr>
                <w:rFonts w:ascii="Times New Roman" w:hAnsi="Times New Roman"/>
              </w:rPr>
              <w:t>,</w:t>
            </w:r>
            <w:r>
              <w:rPr>
                <w:rFonts w:ascii="Times New Roman" w:hAnsi="Times New Roman"/>
                <w:i/>
              </w:rPr>
              <w:t xml:space="preserve"> d</w:t>
            </w:r>
            <w:r>
              <w:rPr>
                <w:rFonts w:ascii="Times New Roman" w:hAnsi="Times New Roman"/>
                <w:i/>
                <w:vertAlign w:val="subscript"/>
              </w:rPr>
              <w:t>3D-in</w:t>
            </w:r>
            <w:r>
              <w:rPr>
                <w:rFonts w:ascii="Times New Roman" w:hAnsi="Times New Roman"/>
              </w:rPr>
              <w:t xml:space="preserve"> for indoor UTs. </w:t>
            </w:r>
          </w:p>
        </w:tc>
      </w:tr>
    </w:tbl>
    <w:p w:rsidR="00621D14" w:rsidRDefault="00CF1FA6">
      <w:pPr>
        <w:spacing w:after="200" w:line="276" w:lineRule="auto"/>
        <w:rPr>
          <w:rFonts w:ascii="Times New Roman" w:hAnsi="Times New Roman" w:cs="Times New Roman"/>
        </w:rPr>
      </w:pPr>
      <w:r>
        <w:rPr>
          <w:rFonts w:ascii="Times New Roman" w:hAnsi="Times New Roman" w:cs="Times New Roman"/>
        </w:rPr>
        <w:t xml:space="preserve">Note that </w:t>
      </w:r>
    </w:p>
    <w:p w:rsidR="00621D14" w:rsidRDefault="00CF1FA6">
      <w:pPr>
        <w:pStyle w:val="EQ"/>
        <w:tabs>
          <w:tab w:val="clear" w:pos="4536"/>
          <w:tab w:val="center" w:pos="4820"/>
        </w:tabs>
        <w:rPr>
          <w:lang w:eastAsia="ko-KR"/>
        </w:rPr>
      </w:pPr>
      <w:r>
        <w:tab/>
      </w:r>
      <w:r>
        <w:rPr>
          <w:position w:val="-14"/>
        </w:rPr>
        <w:object w:dxaOrig="4827" w:dyaOrig="495" w14:anchorId="2FB2366C">
          <v:shape id="_x0000_i1063" type="#_x0000_t75" style="width:241.8pt;height:24.2pt" o:ole="">
            <v:imagedata r:id="rId87" o:title=""/>
          </v:shape>
          <o:OLEObject Type="Embed" ProgID="Equation.3" ShapeID="_x0000_i1063" DrawAspect="Content" ObjectID="_1678888900" r:id="rId88"/>
        </w:object>
      </w:r>
      <w:r>
        <w:tab/>
        <w:t>(7.4-1)</w:t>
      </w:r>
    </w:p>
    <w:p w:rsidR="00621D14" w:rsidRDefault="00CF1FA6">
      <w:pPr>
        <w:pStyle w:val="TH"/>
        <w:rPr>
          <w:rFonts w:ascii="Times New Roman" w:hAnsi="Times New Roman"/>
        </w:rPr>
      </w:pPr>
      <w:r>
        <w:rPr>
          <w:rFonts w:ascii="Times New Roman" w:hAnsi="Times New Roman"/>
        </w:rPr>
        <w:lastRenderedPageBreak/>
        <w:t>Table 2.</w:t>
      </w:r>
      <w:r w:rsidR="00277754">
        <w:rPr>
          <w:rFonts w:ascii="Times New Roman" w:hAnsi="Times New Roman"/>
        </w:rPr>
        <w:t>2.5</w:t>
      </w:r>
      <w:r>
        <w:rPr>
          <w:rFonts w:ascii="Times New Roman" w:hAnsi="Times New Roman"/>
        </w:rPr>
        <w:t>.1-1: Pathloss models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419"/>
        <w:gridCol w:w="5489"/>
        <w:gridCol w:w="1222"/>
        <w:gridCol w:w="2072"/>
      </w:tblGrid>
      <w:tr w:rsidR="00AC1B94" w:rsidRPr="00147F39" w:rsidTr="00EE7B51">
        <w:trPr>
          <w:cantSplit/>
          <w:trHeight w:val="1508"/>
        </w:trPr>
        <w:tc>
          <w:tcPr>
            <w:tcW w:w="214" w:type="pct"/>
            <w:shd w:val="clear" w:color="auto" w:fill="D9D9D9"/>
            <w:textDirection w:val="btLr"/>
            <w:vAlign w:val="center"/>
          </w:tcPr>
          <w:p w:rsidR="00AC1B94" w:rsidRPr="00147F39" w:rsidRDefault="00AC1B94" w:rsidP="009E440E">
            <w:pPr>
              <w:pStyle w:val="TAH"/>
              <w:ind w:left="113" w:right="113"/>
            </w:pPr>
            <w:r w:rsidRPr="00147F39">
              <w:lastRenderedPageBreak/>
              <w:t>Scenario</w:t>
            </w:r>
          </w:p>
        </w:tc>
        <w:tc>
          <w:tcPr>
            <w:tcW w:w="214" w:type="pct"/>
            <w:shd w:val="clear" w:color="auto" w:fill="D9D9D9"/>
            <w:textDirection w:val="btLr"/>
            <w:vAlign w:val="center"/>
          </w:tcPr>
          <w:p w:rsidR="00AC1B94" w:rsidRPr="00147F39" w:rsidRDefault="00AC1B94" w:rsidP="009E440E">
            <w:pPr>
              <w:pStyle w:val="TAH"/>
              <w:ind w:left="113" w:right="113"/>
            </w:pPr>
            <w:r w:rsidRPr="00147F39">
              <w:t>LOS/NLOS</w:t>
            </w:r>
          </w:p>
        </w:tc>
        <w:tc>
          <w:tcPr>
            <w:tcW w:w="2860" w:type="pct"/>
            <w:shd w:val="clear" w:color="auto" w:fill="D9D9D9"/>
            <w:vAlign w:val="center"/>
          </w:tcPr>
          <w:p w:rsidR="00AC1B94" w:rsidRPr="00AC1B94" w:rsidRDefault="00AC1B94" w:rsidP="009E440E">
            <w:pPr>
              <w:pStyle w:val="TAH"/>
              <w:rPr>
                <w:rFonts w:cs="Arial"/>
                <w:szCs w:val="18"/>
                <w:lang w:val="en-US" w:eastAsia="ko-KR"/>
              </w:rPr>
            </w:pPr>
            <w:r w:rsidRPr="00AC1B94">
              <w:rPr>
                <w:rFonts w:cs="Arial"/>
                <w:szCs w:val="18"/>
                <w:lang w:val="en-US"/>
              </w:rPr>
              <w:t xml:space="preserve">Pathloss [dB], </w:t>
            </w:r>
            <w:r w:rsidRPr="00AC1B94">
              <w:rPr>
                <w:rFonts w:cs="Arial"/>
                <w:i/>
                <w:szCs w:val="18"/>
                <w:lang w:val="en-US"/>
              </w:rPr>
              <w:t>f</w:t>
            </w:r>
            <w:r w:rsidRPr="00AC1B94">
              <w:rPr>
                <w:rFonts w:cs="Arial"/>
                <w:i/>
                <w:szCs w:val="18"/>
                <w:vertAlign w:val="subscript"/>
                <w:lang w:val="en-US" w:eastAsia="ko-KR"/>
              </w:rPr>
              <w:t>c</w:t>
            </w:r>
            <w:r w:rsidRPr="00AC1B94">
              <w:rPr>
                <w:rFonts w:cs="Arial"/>
                <w:szCs w:val="18"/>
                <w:lang w:val="en-US"/>
              </w:rPr>
              <w:t xml:space="preserve"> is in GHz and </w:t>
            </w:r>
            <w:r w:rsidRPr="00AC1B94">
              <w:rPr>
                <w:rFonts w:cs="Arial"/>
                <w:i/>
                <w:szCs w:val="18"/>
                <w:lang w:val="en-US" w:eastAsia="ko-KR"/>
              </w:rPr>
              <w:t>d</w:t>
            </w:r>
            <w:r w:rsidRPr="00AC1B94">
              <w:rPr>
                <w:rFonts w:cs="Arial"/>
                <w:szCs w:val="18"/>
                <w:lang w:val="en-US"/>
              </w:rPr>
              <w:t xml:space="preserve"> is in meters</w:t>
            </w:r>
            <w:r w:rsidRPr="00AC1B94">
              <w:rPr>
                <w:rFonts w:cs="Arial"/>
                <w:szCs w:val="18"/>
                <w:lang w:val="en-US" w:eastAsia="ko-KR"/>
              </w:rPr>
              <w:t xml:space="preserve">, </w:t>
            </w:r>
            <w:r w:rsidRPr="00AC1B94">
              <w:rPr>
                <w:rFonts w:cs="Arial"/>
                <w:szCs w:val="18"/>
                <w:lang w:val="en-US"/>
              </w:rPr>
              <w:t>see note 6</w:t>
            </w:r>
          </w:p>
        </w:tc>
        <w:tc>
          <w:tcPr>
            <w:tcW w:w="632" w:type="pct"/>
            <w:shd w:val="clear" w:color="auto" w:fill="D9D9D9"/>
            <w:vAlign w:val="center"/>
          </w:tcPr>
          <w:p w:rsidR="00AC1B94" w:rsidRPr="00147F39" w:rsidRDefault="00AC1B94" w:rsidP="009E440E">
            <w:pPr>
              <w:pStyle w:val="TAH"/>
              <w:rPr>
                <w:rFonts w:cs="Arial"/>
                <w:szCs w:val="18"/>
              </w:rPr>
            </w:pPr>
            <w:r w:rsidRPr="00147F39">
              <w:rPr>
                <w:rFonts w:cs="Arial"/>
                <w:szCs w:val="18"/>
              </w:rPr>
              <w:t xml:space="preserve">Shadow </w:t>
            </w:r>
          </w:p>
          <w:p w:rsidR="00AC1B94" w:rsidRPr="00147F39" w:rsidRDefault="00AC1B94" w:rsidP="009E440E">
            <w:pPr>
              <w:pStyle w:val="TAH"/>
              <w:rPr>
                <w:rFonts w:cs="Arial"/>
                <w:szCs w:val="18"/>
              </w:rPr>
            </w:pPr>
            <w:r w:rsidRPr="00147F39">
              <w:rPr>
                <w:rFonts w:cs="Arial"/>
                <w:szCs w:val="18"/>
              </w:rPr>
              <w:t xml:space="preserve">fading </w:t>
            </w:r>
          </w:p>
          <w:p w:rsidR="00AC1B94" w:rsidRPr="00147F39" w:rsidRDefault="00AC1B94" w:rsidP="009E440E">
            <w:pPr>
              <w:pStyle w:val="TAH"/>
              <w:rPr>
                <w:rFonts w:cs="Arial"/>
                <w:szCs w:val="18"/>
              </w:rPr>
            </w:pPr>
            <w:r w:rsidRPr="00147F39">
              <w:rPr>
                <w:rFonts w:cs="Arial"/>
                <w:szCs w:val="18"/>
              </w:rPr>
              <w:t>std [dB]</w:t>
            </w:r>
          </w:p>
        </w:tc>
        <w:tc>
          <w:tcPr>
            <w:tcW w:w="1081" w:type="pct"/>
            <w:shd w:val="clear" w:color="auto" w:fill="D9D9D9"/>
            <w:vAlign w:val="center"/>
          </w:tcPr>
          <w:p w:rsidR="00AC1B94" w:rsidRPr="00AC1B94" w:rsidRDefault="00AC1B94" w:rsidP="009E440E">
            <w:pPr>
              <w:pStyle w:val="TAH"/>
              <w:rPr>
                <w:rFonts w:cs="Arial"/>
                <w:szCs w:val="18"/>
                <w:lang w:val="en-US"/>
              </w:rPr>
            </w:pPr>
            <w:r w:rsidRPr="00AC1B94">
              <w:rPr>
                <w:rFonts w:cs="Arial"/>
                <w:szCs w:val="18"/>
                <w:lang w:val="en-US"/>
              </w:rPr>
              <w:t xml:space="preserve">Applicability range, </w:t>
            </w:r>
          </w:p>
          <w:p w:rsidR="00AC1B94" w:rsidRPr="00AC1B94" w:rsidRDefault="00AC1B94" w:rsidP="009E440E">
            <w:pPr>
              <w:pStyle w:val="TAH"/>
              <w:rPr>
                <w:rFonts w:cs="Arial"/>
                <w:szCs w:val="18"/>
                <w:lang w:val="en-US"/>
              </w:rPr>
            </w:pPr>
            <w:r w:rsidRPr="00AC1B94">
              <w:rPr>
                <w:rFonts w:cs="Arial"/>
                <w:szCs w:val="18"/>
                <w:lang w:val="en-US"/>
              </w:rPr>
              <w:t xml:space="preserve">antenna height </w:t>
            </w:r>
          </w:p>
          <w:p w:rsidR="00AC1B94" w:rsidRPr="00AC1B94" w:rsidRDefault="00AC1B94" w:rsidP="009E440E">
            <w:pPr>
              <w:pStyle w:val="TAH"/>
              <w:rPr>
                <w:rFonts w:cs="Arial"/>
                <w:szCs w:val="18"/>
                <w:lang w:val="en-US"/>
              </w:rPr>
            </w:pPr>
            <w:r w:rsidRPr="00AC1B94">
              <w:rPr>
                <w:rFonts w:cs="Arial"/>
                <w:szCs w:val="18"/>
                <w:lang w:val="en-US"/>
              </w:rPr>
              <w:t xml:space="preserve">default values </w:t>
            </w:r>
          </w:p>
        </w:tc>
      </w:tr>
      <w:tr w:rsidR="00AC1B94" w:rsidRPr="00147F39" w:rsidTr="00EE7B51">
        <w:trPr>
          <w:cantSplit/>
        </w:trPr>
        <w:tc>
          <w:tcPr>
            <w:tcW w:w="214" w:type="pct"/>
            <w:vMerge w:val="restart"/>
            <w:shd w:val="clear" w:color="auto" w:fill="F2F2F2"/>
            <w:textDirection w:val="btLr"/>
            <w:vAlign w:val="center"/>
          </w:tcPr>
          <w:p w:rsidR="00AC1B94" w:rsidRPr="00147F39" w:rsidRDefault="00AC1B94" w:rsidP="009E440E">
            <w:pPr>
              <w:pStyle w:val="TAH"/>
              <w:ind w:left="113" w:right="113"/>
              <w:rPr>
                <w:szCs w:val="18"/>
                <w:lang w:eastAsia="ko-KR"/>
              </w:rPr>
            </w:pPr>
            <w:r w:rsidRPr="00147F39">
              <w:rPr>
                <w:szCs w:val="18"/>
                <w:lang w:eastAsia="ko-KR"/>
              </w:rPr>
              <w:t>RMa</w:t>
            </w:r>
          </w:p>
        </w:tc>
        <w:tc>
          <w:tcPr>
            <w:tcW w:w="214" w:type="pct"/>
            <w:shd w:val="clear" w:color="auto" w:fill="F2F2F2"/>
            <w:textDirection w:val="btLr"/>
            <w:vAlign w:val="center"/>
          </w:tcPr>
          <w:p w:rsidR="00AC1B94" w:rsidRPr="00147F39" w:rsidRDefault="00AC1B94" w:rsidP="009E440E">
            <w:pPr>
              <w:pStyle w:val="TAH"/>
              <w:ind w:left="113" w:right="113"/>
              <w:rPr>
                <w:szCs w:val="18"/>
                <w:lang w:eastAsia="ko-KR"/>
              </w:rPr>
            </w:pPr>
            <w:r w:rsidRPr="00147F39">
              <w:rPr>
                <w:szCs w:val="18"/>
                <w:lang w:eastAsia="ko-KR"/>
              </w:rPr>
              <w:t>LOS</w:t>
            </w:r>
          </w:p>
        </w:tc>
        <w:tc>
          <w:tcPr>
            <w:tcW w:w="2860" w:type="pct"/>
          </w:tcPr>
          <w:p w:rsidR="00AC1B94" w:rsidRPr="00147F39" w:rsidRDefault="00AC1B94" w:rsidP="009E440E">
            <w:pPr>
              <w:pStyle w:val="Tabletext"/>
              <w:rPr>
                <w:rFonts w:ascii="Arial" w:hAnsi="Arial" w:cs="Arial"/>
                <w:sz w:val="18"/>
                <w:szCs w:val="18"/>
              </w:rPr>
            </w:pPr>
            <w:r w:rsidRPr="00147F39">
              <w:rPr>
                <w:rFonts w:ascii="Arial" w:hAnsi="Arial" w:cs="Arial"/>
                <w:position w:val="-32"/>
                <w:sz w:val="18"/>
                <w:szCs w:val="18"/>
              </w:rPr>
              <w:object w:dxaOrig="3640" w:dyaOrig="760" w14:anchorId="3D81CE44">
                <v:shape id="_x0000_i1064" type="#_x0000_t75" style="width:180pt;height:37.6pt" o:ole="">
                  <v:imagedata r:id="rId89" o:title=""/>
                </v:shape>
                <o:OLEObject Type="Embed" ProgID="Equation.3" ShapeID="_x0000_i1064" DrawAspect="Content" ObjectID="_1678888901" r:id="rId90"/>
              </w:object>
            </w:r>
            <w:r w:rsidRPr="00147F39">
              <w:rPr>
                <w:rFonts w:ascii="Arial" w:hAnsi="Arial" w:cs="Arial"/>
                <w:sz w:val="18"/>
                <w:szCs w:val="18"/>
              </w:rPr>
              <w:t>, see note 5</w:t>
            </w:r>
          </w:p>
          <w:p w:rsidR="00AC1B94" w:rsidRPr="00147F39" w:rsidRDefault="00AC1B94" w:rsidP="009E440E">
            <w:pPr>
              <w:pStyle w:val="Tabletext"/>
              <w:rPr>
                <w:rFonts w:ascii="Arial" w:hAnsi="Arial" w:cs="Arial"/>
                <w:sz w:val="18"/>
                <w:szCs w:val="18"/>
              </w:rPr>
            </w:pPr>
          </w:p>
          <w:p w:rsidR="00AC1B94" w:rsidRPr="00147F39" w:rsidRDefault="00AC1B94" w:rsidP="009E440E">
            <w:pPr>
              <w:pStyle w:val="Tabletext"/>
              <w:rPr>
                <w:rFonts w:ascii="Arial" w:eastAsia="MS Mincho" w:hAnsi="Arial" w:cs="Arial"/>
                <w:i/>
                <w:iCs/>
                <w:sz w:val="18"/>
                <w:szCs w:val="18"/>
                <w:lang w:val="en-US"/>
              </w:rPr>
            </w:pPr>
            <w:r w:rsidRPr="00147F39">
              <w:rPr>
                <w:rFonts w:ascii="Arial" w:hAnsi="Arial" w:cs="Arial"/>
                <w:position w:val="-32"/>
                <w:sz w:val="18"/>
                <w:szCs w:val="18"/>
              </w:rPr>
              <w:object w:dxaOrig="5520" w:dyaOrig="760" w14:anchorId="37D2D740">
                <v:shape id="_x0000_i1065" type="#_x0000_t75" style="width:276.2pt;height:37.6pt" o:ole="">
                  <v:imagedata r:id="rId91" o:title=""/>
                </v:shape>
                <o:OLEObject Type="Embed" ProgID="Equation.3" ShapeID="_x0000_i1065" DrawAspect="Content" ObjectID="_1678888902" r:id="rId92"/>
              </w:object>
            </w:r>
          </w:p>
          <w:p w:rsidR="00AC1B94" w:rsidRPr="00147F39" w:rsidRDefault="00AC1B94" w:rsidP="009E440E">
            <w:pPr>
              <w:pStyle w:val="Tabletext"/>
              <w:rPr>
                <w:rFonts w:ascii="Arial" w:eastAsia="MS Mincho" w:hAnsi="Arial" w:cs="Arial"/>
                <w:sz w:val="18"/>
                <w:szCs w:val="18"/>
                <w:lang w:eastAsia="ja-JP"/>
              </w:rPr>
            </w:pPr>
            <w:r w:rsidRPr="00147F39">
              <w:rPr>
                <w:rFonts w:ascii="Arial" w:hAnsi="Arial" w:cs="Arial"/>
                <w:position w:val="-12"/>
                <w:sz w:val="18"/>
                <w:szCs w:val="18"/>
              </w:rPr>
              <w:object w:dxaOrig="3460" w:dyaOrig="360" w14:anchorId="2E989635">
                <v:shape id="_x0000_i1066" type="#_x0000_t75" style="width:173pt;height:19.35pt" o:ole="">
                  <v:imagedata r:id="rId93" o:title=""/>
                </v:shape>
                <o:OLEObject Type="Embed" ProgID="Equation.3" ShapeID="_x0000_i1066" DrawAspect="Content" ObjectID="_1678888903" r:id="rId94"/>
              </w:object>
            </w:r>
          </w:p>
        </w:tc>
        <w:tc>
          <w:tcPr>
            <w:tcW w:w="632" w:type="pct"/>
          </w:tcPr>
          <w:p w:rsidR="00AC1B94" w:rsidRPr="00147F39" w:rsidRDefault="00AC1B94" w:rsidP="009E440E">
            <w:pPr>
              <w:pStyle w:val="Tabletext"/>
              <w:jc w:val="center"/>
              <w:rPr>
                <w:rFonts w:ascii="Arial" w:hAnsi="Arial" w:cs="Arial"/>
                <w:sz w:val="18"/>
                <w:szCs w:val="18"/>
              </w:rPr>
            </w:pPr>
          </w:p>
          <w:p w:rsidR="00AC1B94" w:rsidRPr="00147F39" w:rsidRDefault="00AC1B94" w:rsidP="009E440E">
            <w:pPr>
              <w:pStyle w:val="Tabletext"/>
              <w:jc w:val="center"/>
              <w:rPr>
                <w:rFonts w:ascii="Arial" w:hAnsi="Arial" w:cs="Arial"/>
                <w:sz w:val="18"/>
                <w:szCs w:val="18"/>
              </w:rPr>
            </w:pPr>
          </w:p>
          <w:p w:rsidR="00AC1B94" w:rsidRPr="00147F39" w:rsidRDefault="00AC1B94" w:rsidP="009E440E">
            <w:pPr>
              <w:pStyle w:val="Tabletext"/>
              <w:jc w:val="center"/>
              <w:rPr>
                <w:rFonts w:ascii="Arial" w:hAnsi="Arial" w:cs="Arial"/>
                <w:sz w:val="18"/>
                <w:szCs w:val="18"/>
              </w:rPr>
            </w:pPr>
          </w:p>
          <w:p w:rsidR="00AC1B94" w:rsidRPr="00147F39" w:rsidRDefault="00AC1B94" w:rsidP="009E440E">
            <w:pPr>
              <w:pStyle w:val="Tabletext"/>
              <w:jc w:val="center"/>
              <w:rPr>
                <w:rFonts w:ascii="Arial" w:hAnsi="Arial" w:cs="Arial"/>
                <w:sz w:val="18"/>
                <w:szCs w:val="18"/>
              </w:rPr>
            </w:pPr>
          </w:p>
          <w:p w:rsidR="00AC1B94" w:rsidRPr="00147F39" w:rsidRDefault="00AC1B94" w:rsidP="009E440E">
            <w:pPr>
              <w:pStyle w:val="Tabletext"/>
              <w:jc w:val="center"/>
              <w:rPr>
                <w:rFonts w:ascii="Arial" w:eastAsia="MS Mincho" w:hAnsi="Arial" w:cs="Arial"/>
                <w:sz w:val="18"/>
                <w:szCs w:val="18"/>
                <w:lang w:eastAsia="ja-JP"/>
              </w:rPr>
            </w:pPr>
            <w:r w:rsidRPr="00147F39">
              <w:rPr>
                <w:rFonts w:ascii="Arial" w:hAnsi="Arial" w:cs="Arial"/>
                <w:position w:val="-12"/>
                <w:sz w:val="18"/>
                <w:szCs w:val="18"/>
              </w:rPr>
              <w:object w:dxaOrig="780" w:dyaOrig="360" w14:anchorId="2EC72E92">
                <v:shape id="_x0000_i1067" type="#_x0000_t75" style="width:39.75pt;height:19.35pt" o:ole="">
                  <v:imagedata r:id="rId95" o:title=""/>
                </v:shape>
                <o:OLEObject Type="Embed" ProgID="Equation.3" ShapeID="_x0000_i1067" DrawAspect="Content" ObjectID="_1678888904" r:id="rId96"/>
              </w:object>
            </w:r>
          </w:p>
          <w:p w:rsidR="00AC1B94" w:rsidRPr="00147F39" w:rsidRDefault="00AC1B94" w:rsidP="009E440E">
            <w:pPr>
              <w:pStyle w:val="Tabletext"/>
              <w:jc w:val="center"/>
              <w:rPr>
                <w:rFonts w:ascii="Arial" w:eastAsia="MS Mincho" w:hAnsi="Arial" w:cs="Arial"/>
                <w:sz w:val="18"/>
                <w:szCs w:val="18"/>
                <w:lang w:eastAsia="ja-JP"/>
              </w:rPr>
            </w:pPr>
          </w:p>
          <w:p w:rsidR="00AC1B94" w:rsidRPr="00147F39" w:rsidRDefault="00AC1B94" w:rsidP="009E440E">
            <w:pPr>
              <w:pStyle w:val="Tabletext"/>
              <w:jc w:val="center"/>
              <w:rPr>
                <w:rFonts w:ascii="Arial" w:eastAsia="MS Mincho" w:hAnsi="Arial" w:cs="Arial"/>
                <w:sz w:val="18"/>
                <w:szCs w:val="18"/>
              </w:rPr>
            </w:pPr>
            <w:r w:rsidRPr="00147F39">
              <w:rPr>
                <w:rFonts w:ascii="Arial" w:hAnsi="Arial" w:cs="Arial"/>
                <w:position w:val="-12"/>
                <w:sz w:val="18"/>
                <w:szCs w:val="18"/>
              </w:rPr>
              <w:object w:dxaOrig="760" w:dyaOrig="360" w14:anchorId="2A525D2C">
                <v:shape id="_x0000_i1068" type="#_x0000_t75" style="width:37.6pt;height:19.35pt" o:ole="">
                  <v:imagedata r:id="rId97" o:title=""/>
                </v:shape>
                <o:OLEObject Type="Embed" ProgID="Equation.3" ShapeID="_x0000_i1068" DrawAspect="Content" ObjectID="_1678888905" r:id="rId98"/>
              </w:object>
            </w:r>
          </w:p>
        </w:tc>
        <w:tc>
          <w:tcPr>
            <w:tcW w:w="1081" w:type="pct"/>
            <w:vMerge w:val="restart"/>
          </w:tcPr>
          <w:p w:rsidR="00AC1B94" w:rsidRPr="00147F39" w:rsidRDefault="00AC1B94" w:rsidP="009E440E">
            <w:pPr>
              <w:pStyle w:val="Tabletext"/>
              <w:rPr>
                <w:rFonts w:ascii="Arial" w:hAnsi="Arial" w:cs="Arial"/>
                <w:sz w:val="18"/>
                <w:szCs w:val="18"/>
              </w:rPr>
            </w:pPr>
            <w:r w:rsidRPr="00147F39">
              <w:rPr>
                <w:rFonts w:ascii="Arial" w:hAnsi="Arial" w:cs="Arial"/>
                <w:position w:val="-12"/>
                <w:sz w:val="18"/>
                <w:szCs w:val="18"/>
              </w:rPr>
              <w:object w:dxaOrig="1040" w:dyaOrig="360" w14:anchorId="34CD3B6D">
                <v:shape id="_x0000_i1069" type="#_x0000_t75" style="width:52.65pt;height:19.35pt" o:ole="">
                  <v:imagedata r:id="rId99" o:title=""/>
                </v:shape>
                <o:OLEObject Type="Embed" ProgID="Equation.3" ShapeID="_x0000_i1069" DrawAspect="Content" ObjectID="_1678888906" r:id="rId100"/>
              </w:object>
            </w:r>
          </w:p>
          <w:p w:rsidR="00AC1B94" w:rsidRPr="00147F39" w:rsidRDefault="00AC1B94" w:rsidP="009E440E">
            <w:pPr>
              <w:pStyle w:val="Tabletext"/>
              <w:rPr>
                <w:rFonts w:ascii="Arial" w:hAnsi="Arial" w:cs="Arial"/>
                <w:sz w:val="18"/>
                <w:szCs w:val="18"/>
              </w:rPr>
            </w:pPr>
            <w:r w:rsidRPr="00147F39">
              <w:rPr>
                <w:rFonts w:ascii="Arial" w:hAnsi="Arial" w:cs="Arial"/>
                <w:position w:val="-12"/>
                <w:sz w:val="18"/>
                <w:szCs w:val="18"/>
              </w:rPr>
              <w:object w:dxaOrig="1100" w:dyaOrig="360" w14:anchorId="406D814A">
                <v:shape id="_x0000_i1070" type="#_x0000_t75" style="width:54.8pt;height:19.35pt" o:ole="">
                  <v:imagedata r:id="rId101" o:title=""/>
                </v:shape>
                <o:OLEObject Type="Embed" ProgID="Equation.3" ShapeID="_x0000_i1070" DrawAspect="Content" ObjectID="_1678888907" r:id="rId102"/>
              </w:object>
            </w:r>
          </w:p>
          <w:p w:rsidR="00AC1B94" w:rsidRPr="00147F39" w:rsidRDefault="00AC1B94" w:rsidP="009E440E">
            <w:pPr>
              <w:pStyle w:val="Tabletext"/>
              <w:rPr>
                <w:rFonts w:ascii="Arial" w:hAnsi="Arial" w:cs="Arial"/>
                <w:sz w:val="18"/>
                <w:szCs w:val="18"/>
              </w:rPr>
            </w:pPr>
            <w:r w:rsidRPr="00147F39">
              <w:rPr>
                <w:rFonts w:ascii="Arial" w:hAnsi="Arial" w:cs="Arial"/>
                <w:position w:val="-6"/>
                <w:sz w:val="18"/>
                <w:szCs w:val="18"/>
              </w:rPr>
              <w:object w:dxaOrig="980" w:dyaOrig="279" w14:anchorId="4405D2AB">
                <v:shape id="_x0000_i1071" type="#_x0000_t75" style="width:50.5pt;height:14.5pt" o:ole="">
                  <v:imagedata r:id="rId103" o:title=""/>
                </v:shape>
                <o:OLEObject Type="Embed" ProgID="Equation.3" ShapeID="_x0000_i1071" DrawAspect="Content" ObjectID="_1678888908" r:id="rId104"/>
              </w:object>
            </w:r>
          </w:p>
          <w:p w:rsidR="00AC1B94" w:rsidRPr="00147F39" w:rsidRDefault="00AC1B94" w:rsidP="009E440E">
            <w:pPr>
              <w:pStyle w:val="Tabletext"/>
              <w:rPr>
                <w:rFonts w:ascii="Arial" w:eastAsia="MS Mincho" w:hAnsi="Arial" w:cs="Arial"/>
                <w:sz w:val="18"/>
                <w:szCs w:val="18"/>
                <w:lang w:val="en-US"/>
              </w:rPr>
            </w:pPr>
            <w:r w:rsidRPr="00147F39">
              <w:rPr>
                <w:rFonts w:ascii="Arial" w:hAnsi="Arial" w:cs="Arial"/>
                <w:position w:val="-6"/>
                <w:sz w:val="18"/>
                <w:szCs w:val="18"/>
              </w:rPr>
              <w:object w:dxaOrig="740" w:dyaOrig="279" w14:anchorId="2E6FBB58">
                <v:shape id="_x0000_i1072" type="#_x0000_t75" style="width:37.6pt;height:14.5pt" o:ole="">
                  <v:imagedata r:id="rId105" o:title=""/>
                </v:shape>
                <o:OLEObject Type="Embed" ProgID="Equation.3" ShapeID="_x0000_i1072" DrawAspect="Content" ObjectID="_1678888909" r:id="rId106"/>
              </w:object>
            </w:r>
          </w:p>
          <w:p w:rsidR="00AC1B94" w:rsidRPr="00147F39" w:rsidRDefault="00AC1B94" w:rsidP="009E440E">
            <w:pPr>
              <w:pStyle w:val="Tabletext"/>
              <w:rPr>
                <w:rFonts w:ascii="Arial" w:eastAsia="MS Mincho" w:hAnsi="Arial" w:cs="Arial"/>
                <w:sz w:val="18"/>
                <w:szCs w:val="18"/>
                <w:lang w:val="en-US" w:eastAsia="ja-JP"/>
              </w:rPr>
            </w:pPr>
            <w:r w:rsidRPr="00147F39">
              <w:rPr>
                <w:rFonts w:ascii="Arial" w:eastAsia="MS Mincho" w:hAnsi="Arial" w:cs="Arial"/>
                <w:sz w:val="18"/>
                <w:szCs w:val="18"/>
                <w:lang w:val="en-US" w:eastAsia="ja-JP"/>
              </w:rPr>
              <w:t>h = avg. building height</w:t>
            </w:r>
          </w:p>
          <w:p w:rsidR="00AC1B94" w:rsidRPr="00147F39" w:rsidRDefault="00AC1B94" w:rsidP="009E440E">
            <w:pPr>
              <w:pStyle w:val="Tabletext"/>
              <w:rPr>
                <w:rFonts w:ascii="Arial" w:eastAsia="MS Mincho" w:hAnsi="Arial" w:cs="Arial"/>
                <w:sz w:val="18"/>
                <w:szCs w:val="18"/>
                <w:lang w:val="en-US" w:eastAsia="ja-JP"/>
              </w:rPr>
            </w:pPr>
            <w:r w:rsidRPr="00147F39">
              <w:rPr>
                <w:rFonts w:ascii="Arial" w:eastAsia="MS Mincho" w:hAnsi="Arial" w:cs="Arial"/>
                <w:sz w:val="18"/>
                <w:szCs w:val="18"/>
                <w:lang w:val="en-US" w:eastAsia="ja-JP"/>
              </w:rPr>
              <w:t>W = avg. street width</w:t>
            </w:r>
          </w:p>
          <w:p w:rsidR="00AC1B94" w:rsidRPr="00147F39" w:rsidRDefault="00AC1B94" w:rsidP="009E440E">
            <w:pPr>
              <w:pStyle w:val="Tabletext"/>
              <w:rPr>
                <w:rFonts w:ascii="Arial" w:hAnsi="Arial" w:cs="Arial"/>
                <w:sz w:val="18"/>
                <w:szCs w:val="18"/>
              </w:rPr>
            </w:pPr>
            <w:r w:rsidRPr="00147F39">
              <w:rPr>
                <w:rFonts w:ascii="Arial" w:hAnsi="Arial" w:cs="Arial"/>
                <w:sz w:val="18"/>
                <w:szCs w:val="18"/>
              </w:rPr>
              <w:t xml:space="preserve">The applicability ranges: </w:t>
            </w:r>
          </w:p>
          <w:p w:rsidR="00AC1B94" w:rsidRPr="00147F39" w:rsidRDefault="00AC1B94" w:rsidP="009E440E">
            <w:pPr>
              <w:pStyle w:val="Tabletext"/>
              <w:rPr>
                <w:rFonts w:ascii="Arial" w:hAnsi="Arial" w:cs="Arial"/>
                <w:sz w:val="18"/>
                <w:szCs w:val="18"/>
              </w:rPr>
            </w:pPr>
            <w:r w:rsidRPr="00147F39">
              <w:rPr>
                <w:rFonts w:ascii="Arial" w:hAnsi="Arial" w:cs="Arial"/>
                <w:position w:val="-6"/>
                <w:sz w:val="18"/>
                <w:szCs w:val="18"/>
              </w:rPr>
              <w:object w:dxaOrig="1400" w:dyaOrig="279" w14:anchorId="0F72F4EA">
                <v:shape id="_x0000_i1073" type="#_x0000_t75" style="width:70.4pt;height:14.5pt" o:ole="">
                  <v:imagedata r:id="rId107" o:title=""/>
                </v:shape>
                <o:OLEObject Type="Embed" ProgID="Equation.3" ShapeID="_x0000_i1073" DrawAspect="Content" ObjectID="_1678888910" r:id="rId108"/>
              </w:object>
            </w:r>
          </w:p>
          <w:p w:rsidR="00AC1B94" w:rsidRPr="00147F39" w:rsidRDefault="00AC1B94" w:rsidP="009E440E">
            <w:pPr>
              <w:pStyle w:val="Tabletext"/>
              <w:rPr>
                <w:rFonts w:ascii="Arial" w:hAnsi="Arial" w:cs="Arial"/>
                <w:sz w:val="18"/>
                <w:szCs w:val="18"/>
              </w:rPr>
            </w:pPr>
            <w:r w:rsidRPr="00147F39">
              <w:rPr>
                <w:rFonts w:ascii="Arial" w:hAnsi="Arial" w:cs="Arial"/>
                <w:position w:val="-6"/>
                <w:sz w:val="18"/>
                <w:szCs w:val="18"/>
              </w:rPr>
              <w:object w:dxaOrig="1480" w:dyaOrig="279" w14:anchorId="482A7599">
                <v:shape id="_x0000_i1074" type="#_x0000_t75" style="width:73.6pt;height:14.5pt" o:ole="">
                  <v:imagedata r:id="rId109" o:title=""/>
                </v:shape>
                <o:OLEObject Type="Embed" ProgID="Equation.3" ShapeID="_x0000_i1074" DrawAspect="Content" ObjectID="_1678888911" r:id="rId110"/>
              </w:object>
            </w:r>
          </w:p>
          <w:p w:rsidR="00AC1B94" w:rsidRPr="00147F39" w:rsidRDefault="00AC1B94" w:rsidP="009E440E">
            <w:pPr>
              <w:pStyle w:val="Tabletext"/>
              <w:rPr>
                <w:rFonts w:ascii="Arial" w:hAnsi="Arial" w:cs="Arial"/>
                <w:sz w:val="18"/>
                <w:szCs w:val="18"/>
              </w:rPr>
            </w:pPr>
            <w:r w:rsidRPr="00147F39">
              <w:rPr>
                <w:rFonts w:ascii="Arial" w:hAnsi="Arial" w:cs="Arial"/>
                <w:position w:val="-12"/>
                <w:sz w:val="18"/>
                <w:szCs w:val="18"/>
              </w:rPr>
              <w:object w:dxaOrig="1780" w:dyaOrig="360" w14:anchorId="1FEE3817">
                <v:shape id="_x0000_i1075" type="#_x0000_t75" style="width:87.6pt;height:19.35pt" o:ole="">
                  <v:imagedata r:id="rId111" o:title=""/>
                </v:shape>
                <o:OLEObject Type="Embed" ProgID="Equation.3" ShapeID="_x0000_i1075" DrawAspect="Content" ObjectID="_1678888912" r:id="rId112"/>
              </w:object>
            </w:r>
          </w:p>
          <w:p w:rsidR="00AC1B94" w:rsidRPr="00147F39" w:rsidRDefault="00AC1B94" w:rsidP="009E440E">
            <w:pPr>
              <w:pStyle w:val="Tabletext"/>
              <w:rPr>
                <w:rFonts w:ascii="Arial" w:eastAsia="MS Mincho" w:hAnsi="Arial" w:cs="Arial"/>
                <w:sz w:val="18"/>
                <w:szCs w:val="18"/>
                <w:lang w:val="en-US"/>
              </w:rPr>
            </w:pPr>
            <w:r w:rsidRPr="00147F39">
              <w:rPr>
                <w:rFonts w:ascii="Arial" w:hAnsi="Arial" w:cs="Arial"/>
                <w:position w:val="-12"/>
                <w:sz w:val="18"/>
                <w:szCs w:val="18"/>
              </w:rPr>
              <w:object w:dxaOrig="1560" w:dyaOrig="360" w14:anchorId="10EA851A">
                <v:shape id="_x0000_i1076" type="#_x0000_t75" style="width:77.9pt;height:19.35pt" o:ole="">
                  <v:imagedata r:id="rId113" o:title=""/>
                </v:shape>
                <o:OLEObject Type="Embed" ProgID="Equation.3" ShapeID="_x0000_i1076" DrawAspect="Content" ObjectID="_1678888913" r:id="rId114"/>
              </w:object>
            </w:r>
          </w:p>
        </w:tc>
      </w:tr>
      <w:tr w:rsidR="00AC1B94" w:rsidRPr="00147F39" w:rsidTr="00EE7B51">
        <w:trPr>
          <w:cantSplit/>
        </w:trPr>
        <w:tc>
          <w:tcPr>
            <w:tcW w:w="214" w:type="pct"/>
            <w:vMerge/>
            <w:shd w:val="clear" w:color="auto" w:fill="F2F2F2"/>
            <w:textDirection w:val="btLr"/>
            <w:vAlign w:val="center"/>
          </w:tcPr>
          <w:p w:rsidR="00AC1B94" w:rsidRPr="00147F39" w:rsidRDefault="00AC1B94" w:rsidP="009E440E">
            <w:pPr>
              <w:pStyle w:val="TAH"/>
              <w:ind w:left="113" w:right="113"/>
              <w:rPr>
                <w:szCs w:val="18"/>
                <w:lang w:eastAsia="ko-KR"/>
              </w:rPr>
            </w:pPr>
          </w:p>
        </w:tc>
        <w:tc>
          <w:tcPr>
            <w:tcW w:w="214" w:type="pct"/>
            <w:shd w:val="clear" w:color="auto" w:fill="F2F2F2"/>
            <w:textDirection w:val="btLr"/>
            <w:vAlign w:val="center"/>
          </w:tcPr>
          <w:p w:rsidR="00AC1B94" w:rsidRPr="00147F39" w:rsidRDefault="00AC1B94" w:rsidP="009E440E">
            <w:pPr>
              <w:pStyle w:val="TAH"/>
              <w:ind w:left="113" w:right="113"/>
              <w:rPr>
                <w:szCs w:val="18"/>
                <w:lang w:eastAsia="ko-KR"/>
              </w:rPr>
            </w:pPr>
            <w:r w:rsidRPr="00147F39">
              <w:rPr>
                <w:szCs w:val="18"/>
                <w:lang w:eastAsia="ko-KR"/>
              </w:rPr>
              <w:t>NLOS</w:t>
            </w:r>
          </w:p>
        </w:tc>
        <w:tc>
          <w:tcPr>
            <w:tcW w:w="2860" w:type="pct"/>
          </w:tcPr>
          <w:p w:rsidR="00AC1B94" w:rsidRPr="00147F39" w:rsidRDefault="00AC1B94" w:rsidP="009E440E">
            <w:pPr>
              <w:pStyle w:val="Tabletext"/>
              <w:rPr>
                <w:rFonts w:ascii="Arial" w:hAnsi="Arial" w:cs="Arial"/>
                <w:sz w:val="18"/>
                <w:szCs w:val="18"/>
              </w:rPr>
            </w:pPr>
            <w:r w:rsidRPr="00147F39">
              <w:rPr>
                <w:rFonts w:ascii="Arial" w:hAnsi="Arial" w:cs="Arial"/>
                <w:position w:val="-12"/>
                <w:sz w:val="18"/>
                <w:szCs w:val="18"/>
              </w:rPr>
              <w:object w:dxaOrig="4000" w:dyaOrig="360" w14:anchorId="1000F982">
                <v:shape id="_x0000_i1077" type="#_x0000_t75" style="width:200.4pt;height:19.35pt" o:ole="">
                  <v:imagedata r:id="rId115" o:title=""/>
                </v:shape>
                <o:OLEObject Type="Embed" ProgID="Equation.3" ShapeID="_x0000_i1077" DrawAspect="Content" ObjectID="_1678888914" r:id="rId116"/>
              </w:object>
            </w:r>
          </w:p>
          <w:p w:rsidR="00AC1B94" w:rsidRPr="00147F39" w:rsidRDefault="00AC1B94" w:rsidP="009E440E">
            <w:pPr>
              <w:pStyle w:val="Tabletext"/>
              <w:jc w:val="center"/>
              <w:rPr>
                <w:rFonts w:ascii="Arial" w:hAnsi="Arial" w:cs="Arial"/>
                <w:sz w:val="18"/>
                <w:szCs w:val="18"/>
              </w:rPr>
            </w:pPr>
            <w:r w:rsidRPr="00147F39">
              <w:rPr>
                <w:rFonts w:ascii="Arial" w:hAnsi="Arial" w:cs="Arial"/>
                <w:sz w:val="18"/>
                <w:szCs w:val="18"/>
              </w:rPr>
              <w:t xml:space="preserve">for </w:t>
            </w:r>
            <w:r w:rsidRPr="00147F39">
              <w:rPr>
                <w:rFonts w:ascii="Arial" w:hAnsi="Arial" w:cs="Arial"/>
                <w:position w:val="-10"/>
                <w:sz w:val="18"/>
                <w:szCs w:val="18"/>
              </w:rPr>
              <w:object w:dxaOrig="1719" w:dyaOrig="340" w14:anchorId="1070B982">
                <v:shape id="_x0000_i1078" type="#_x0000_t75" style="width:85.95pt;height:17.2pt" o:ole="">
                  <v:imagedata r:id="rId117" o:title=""/>
                </v:shape>
                <o:OLEObject Type="Embed" ProgID="Equation.3" ShapeID="_x0000_i1078" DrawAspect="Content" ObjectID="_1678888915" r:id="rId118"/>
              </w:object>
            </w:r>
          </w:p>
          <w:p w:rsidR="00AC1B94" w:rsidRPr="00147F39" w:rsidRDefault="00AC1B94" w:rsidP="009E440E">
            <w:pPr>
              <w:pStyle w:val="Tabletext"/>
              <w:rPr>
                <w:rFonts w:ascii="Arial" w:hAnsi="Arial" w:cs="Arial"/>
                <w:sz w:val="18"/>
                <w:szCs w:val="18"/>
              </w:rPr>
            </w:pPr>
            <w:r w:rsidRPr="00147F39">
              <w:rPr>
                <w:rFonts w:ascii="Arial" w:hAnsi="Arial" w:cs="Arial"/>
                <w:position w:val="-70"/>
                <w:sz w:val="18"/>
                <w:szCs w:val="18"/>
              </w:rPr>
              <w:object w:dxaOrig="4840" w:dyaOrig="1520" w14:anchorId="4F897C6E">
                <v:shape id="_x0000_i1079" type="#_x0000_t75" style="width:241.25pt;height:77.35pt" o:ole="">
                  <v:imagedata r:id="rId119" o:title=""/>
                </v:shape>
                <o:OLEObject Type="Embed" ProgID="Equation.3" ShapeID="_x0000_i1079" DrawAspect="Content" ObjectID="_1678888916" r:id="rId120"/>
              </w:object>
            </w:r>
          </w:p>
        </w:tc>
        <w:tc>
          <w:tcPr>
            <w:tcW w:w="632" w:type="pct"/>
          </w:tcPr>
          <w:p w:rsidR="00AC1B94" w:rsidRPr="00147F39" w:rsidRDefault="00AC1B94" w:rsidP="009E440E">
            <w:pPr>
              <w:pStyle w:val="Tabletext"/>
              <w:jc w:val="center"/>
              <w:rPr>
                <w:rFonts w:ascii="Arial" w:hAnsi="Arial" w:cs="Arial"/>
                <w:sz w:val="18"/>
                <w:szCs w:val="18"/>
              </w:rPr>
            </w:pPr>
          </w:p>
          <w:p w:rsidR="00AC1B94" w:rsidRPr="00147F39" w:rsidRDefault="00AC1B94" w:rsidP="009E440E">
            <w:pPr>
              <w:pStyle w:val="Tabletext"/>
              <w:jc w:val="center"/>
              <w:rPr>
                <w:rFonts w:ascii="Arial" w:hAnsi="Arial" w:cs="Arial"/>
                <w:sz w:val="18"/>
                <w:szCs w:val="18"/>
              </w:rPr>
            </w:pPr>
          </w:p>
          <w:p w:rsidR="00AC1B94" w:rsidRPr="00147F39" w:rsidRDefault="00AC1B94" w:rsidP="009E440E">
            <w:pPr>
              <w:pStyle w:val="Tabletext"/>
              <w:jc w:val="center"/>
              <w:rPr>
                <w:rFonts w:ascii="Arial" w:eastAsia="MS Mincho" w:hAnsi="Arial" w:cs="Arial"/>
                <w:sz w:val="18"/>
                <w:szCs w:val="18"/>
              </w:rPr>
            </w:pPr>
            <w:r w:rsidRPr="00147F39">
              <w:rPr>
                <w:rFonts w:ascii="Arial" w:hAnsi="Arial" w:cs="Arial"/>
                <w:position w:val="-12"/>
                <w:sz w:val="18"/>
                <w:szCs w:val="18"/>
              </w:rPr>
              <w:object w:dxaOrig="760" w:dyaOrig="360" w14:anchorId="68775762">
                <v:shape id="_x0000_i1080" type="#_x0000_t75" style="width:37.6pt;height:19.35pt" o:ole="">
                  <v:imagedata r:id="rId121" o:title=""/>
                </v:shape>
                <o:OLEObject Type="Embed" ProgID="Equation.3" ShapeID="_x0000_i1080" DrawAspect="Content" ObjectID="_1678888917" r:id="rId122"/>
              </w:object>
            </w:r>
          </w:p>
        </w:tc>
        <w:tc>
          <w:tcPr>
            <w:tcW w:w="1081" w:type="pct"/>
            <w:vMerge/>
          </w:tcPr>
          <w:p w:rsidR="00AC1B94" w:rsidRPr="00147F39" w:rsidRDefault="00AC1B94" w:rsidP="009E440E">
            <w:pPr>
              <w:pStyle w:val="Tabletext"/>
              <w:rPr>
                <w:rFonts w:ascii="Arial" w:eastAsia="MS Mincho" w:hAnsi="Arial" w:cs="Arial"/>
                <w:sz w:val="18"/>
                <w:szCs w:val="18"/>
                <w:lang w:val="en-US"/>
              </w:rPr>
            </w:pPr>
          </w:p>
        </w:tc>
      </w:tr>
      <w:tr w:rsidR="00AC1B94" w:rsidRPr="00147F39" w:rsidTr="00EE7B51">
        <w:trPr>
          <w:cantSplit/>
        </w:trPr>
        <w:tc>
          <w:tcPr>
            <w:tcW w:w="214" w:type="pct"/>
            <w:vMerge w:val="restart"/>
            <w:shd w:val="clear" w:color="auto" w:fill="F2F2F2"/>
            <w:textDirection w:val="btLr"/>
            <w:vAlign w:val="center"/>
          </w:tcPr>
          <w:p w:rsidR="00AC1B94" w:rsidRPr="00147F39" w:rsidRDefault="00AC1B94" w:rsidP="009E440E">
            <w:pPr>
              <w:pStyle w:val="TAH"/>
              <w:ind w:left="113" w:right="113"/>
              <w:rPr>
                <w:szCs w:val="18"/>
                <w:lang w:eastAsia="ko-KR"/>
              </w:rPr>
            </w:pPr>
            <w:r w:rsidRPr="00147F39">
              <w:rPr>
                <w:rFonts w:hint="eastAsia"/>
                <w:szCs w:val="18"/>
                <w:lang w:eastAsia="ko-KR"/>
              </w:rPr>
              <w:t>UMa</w:t>
            </w:r>
          </w:p>
        </w:tc>
        <w:tc>
          <w:tcPr>
            <w:tcW w:w="214" w:type="pct"/>
            <w:shd w:val="clear" w:color="auto" w:fill="F2F2F2"/>
            <w:textDirection w:val="btLr"/>
            <w:vAlign w:val="center"/>
          </w:tcPr>
          <w:p w:rsidR="00AC1B94" w:rsidRPr="00147F39" w:rsidRDefault="00AC1B94" w:rsidP="009E440E">
            <w:pPr>
              <w:pStyle w:val="TAH"/>
              <w:ind w:left="113" w:right="113"/>
              <w:rPr>
                <w:szCs w:val="18"/>
              </w:rPr>
            </w:pPr>
            <w:r w:rsidRPr="00147F39">
              <w:rPr>
                <w:szCs w:val="18"/>
              </w:rPr>
              <w:t>LOS</w:t>
            </w:r>
          </w:p>
        </w:tc>
        <w:tc>
          <w:tcPr>
            <w:tcW w:w="2860" w:type="pct"/>
          </w:tcPr>
          <w:p w:rsidR="00AC1B94" w:rsidRPr="00147F39" w:rsidRDefault="00AC1B94" w:rsidP="009E440E">
            <w:pPr>
              <w:pStyle w:val="Tabletext"/>
              <w:rPr>
                <w:rFonts w:ascii="Arial" w:hAnsi="Arial" w:cs="Arial"/>
                <w:position w:val="-12"/>
                <w:sz w:val="18"/>
                <w:szCs w:val="18"/>
              </w:rPr>
            </w:pPr>
            <w:r w:rsidRPr="00147F39">
              <w:rPr>
                <w:rFonts w:ascii="Arial" w:hAnsi="Arial" w:cs="Arial"/>
                <w:position w:val="-32"/>
                <w:sz w:val="18"/>
                <w:szCs w:val="18"/>
              </w:rPr>
              <w:object w:dxaOrig="3540" w:dyaOrig="760" w14:anchorId="4560391F">
                <v:shape id="_x0000_i1081" type="#_x0000_t75" style="width:176.25pt;height:37.6pt" o:ole="">
                  <v:imagedata r:id="rId123" o:title=""/>
                </v:shape>
                <o:OLEObject Type="Embed" ProgID="Equation.3" ShapeID="_x0000_i1081" DrawAspect="Content" ObjectID="_1678888918" r:id="rId124"/>
              </w:object>
            </w:r>
            <w:r w:rsidRPr="00147F39">
              <w:rPr>
                <w:rFonts w:ascii="Arial" w:hAnsi="Arial" w:cs="Arial"/>
                <w:position w:val="-12"/>
                <w:sz w:val="18"/>
                <w:szCs w:val="18"/>
              </w:rPr>
              <w:t>, see note 1</w:t>
            </w:r>
          </w:p>
          <w:p w:rsidR="00AC1B94" w:rsidRPr="00147F39" w:rsidRDefault="00AC1B94" w:rsidP="009E440E">
            <w:pPr>
              <w:pStyle w:val="Tabletext"/>
              <w:rPr>
                <w:rFonts w:ascii="Arial" w:hAnsi="Arial" w:cs="Arial"/>
                <w:position w:val="-12"/>
                <w:sz w:val="18"/>
                <w:szCs w:val="18"/>
              </w:rPr>
            </w:pPr>
          </w:p>
          <w:p w:rsidR="00AC1B94" w:rsidRPr="00147F39" w:rsidRDefault="00AC1B94" w:rsidP="009E440E">
            <w:pPr>
              <w:pStyle w:val="Tabletext"/>
              <w:rPr>
                <w:rFonts w:ascii="Arial" w:hAnsi="Arial" w:cs="Arial"/>
                <w:position w:val="-12"/>
                <w:sz w:val="18"/>
                <w:szCs w:val="18"/>
              </w:rPr>
            </w:pPr>
            <w:r w:rsidRPr="00147F39">
              <w:rPr>
                <w:rFonts w:ascii="Arial" w:hAnsi="Arial" w:cs="Arial"/>
                <w:position w:val="-12"/>
                <w:sz w:val="18"/>
                <w:szCs w:val="18"/>
              </w:rPr>
              <w:object w:dxaOrig="4000" w:dyaOrig="360" w14:anchorId="177C3108">
                <v:shape id="_x0000_i1082" type="#_x0000_t75" style="width:200.4pt;height:19.35pt" o:ole="">
                  <v:imagedata r:id="rId125" o:title=""/>
                </v:shape>
                <o:OLEObject Type="Embed" ProgID="Equation.3" ShapeID="_x0000_i1082" DrawAspect="Content" ObjectID="_1678888919" r:id="rId126"/>
              </w:object>
            </w:r>
          </w:p>
          <w:p w:rsidR="00AC1B94" w:rsidRPr="00147F39" w:rsidRDefault="00AC1B94" w:rsidP="009E440E">
            <w:pPr>
              <w:pStyle w:val="Tabletext"/>
              <w:rPr>
                <w:rFonts w:ascii="Arial" w:hAnsi="Arial" w:cs="Arial"/>
                <w:position w:val="-12"/>
                <w:sz w:val="18"/>
                <w:szCs w:val="18"/>
              </w:rPr>
            </w:pPr>
            <w:r w:rsidRPr="00147F39">
              <w:rPr>
                <w:rFonts w:ascii="Arial" w:hAnsi="Arial" w:cs="Arial"/>
                <w:position w:val="-32"/>
                <w:sz w:val="18"/>
                <w:szCs w:val="18"/>
              </w:rPr>
              <w:object w:dxaOrig="4099" w:dyaOrig="760" w14:anchorId="1271C06C">
                <v:shape id="_x0000_i1083" type="#_x0000_t75" style="width:206.35pt;height:38.15pt" o:ole="">
                  <v:imagedata r:id="rId127" o:title=""/>
                </v:shape>
                <o:OLEObject Type="Embed" ProgID="Equation.3" ShapeID="_x0000_i1083" DrawAspect="Content" ObjectID="_1678888920" r:id="rId128"/>
              </w:object>
            </w:r>
          </w:p>
        </w:tc>
        <w:tc>
          <w:tcPr>
            <w:tcW w:w="632" w:type="pct"/>
          </w:tcPr>
          <w:p w:rsidR="00AC1B94" w:rsidRPr="00147F39" w:rsidRDefault="00AC1B94" w:rsidP="009E440E">
            <w:pPr>
              <w:pStyle w:val="Tabletext"/>
              <w:jc w:val="center"/>
              <w:rPr>
                <w:rFonts w:ascii="Arial" w:hAnsi="Arial" w:cs="Arial"/>
                <w:sz w:val="18"/>
                <w:szCs w:val="18"/>
              </w:rPr>
            </w:pPr>
          </w:p>
          <w:p w:rsidR="00AC1B94" w:rsidRPr="00147F39" w:rsidRDefault="00AC1B94" w:rsidP="009E440E">
            <w:pPr>
              <w:pStyle w:val="Tabletext"/>
              <w:jc w:val="center"/>
              <w:rPr>
                <w:rFonts w:ascii="Arial" w:hAnsi="Arial" w:cs="Arial"/>
                <w:sz w:val="18"/>
                <w:szCs w:val="18"/>
              </w:rPr>
            </w:pPr>
          </w:p>
          <w:p w:rsidR="00AC1B94" w:rsidRPr="00147F39" w:rsidRDefault="00AC1B94" w:rsidP="009E440E">
            <w:pPr>
              <w:pStyle w:val="Tabletext"/>
              <w:jc w:val="center"/>
              <w:rPr>
                <w:rFonts w:ascii="Arial" w:hAnsi="Arial" w:cs="Arial"/>
                <w:sz w:val="18"/>
                <w:szCs w:val="18"/>
              </w:rPr>
            </w:pPr>
          </w:p>
          <w:p w:rsidR="00AC1B94" w:rsidRPr="00147F39" w:rsidRDefault="00AC1B94" w:rsidP="009E440E">
            <w:pPr>
              <w:pStyle w:val="Tabletext"/>
              <w:jc w:val="center"/>
              <w:rPr>
                <w:rFonts w:ascii="Arial" w:hAnsi="Arial" w:cs="Arial"/>
                <w:sz w:val="18"/>
                <w:szCs w:val="18"/>
              </w:rPr>
            </w:pPr>
          </w:p>
          <w:p w:rsidR="00AC1B94" w:rsidRPr="00147F39" w:rsidRDefault="00AC1B94" w:rsidP="009E440E">
            <w:pPr>
              <w:pStyle w:val="Tabletext"/>
              <w:jc w:val="center"/>
              <w:rPr>
                <w:rFonts w:ascii="Arial" w:hAnsi="Arial" w:cs="Arial"/>
                <w:sz w:val="18"/>
                <w:szCs w:val="18"/>
              </w:rPr>
            </w:pPr>
            <w:r w:rsidRPr="00147F39">
              <w:rPr>
                <w:rFonts w:ascii="Arial" w:hAnsi="Arial" w:cs="Arial"/>
                <w:sz w:val="18"/>
                <w:szCs w:val="18"/>
              </w:rPr>
              <w:object w:dxaOrig="780" w:dyaOrig="360" w14:anchorId="30EFB1C6">
                <v:shape id="_x0000_i1084" type="#_x0000_t75" style="width:39.75pt;height:19.35pt" o:ole="">
                  <v:imagedata r:id="rId95" o:title=""/>
                </v:shape>
                <o:OLEObject Type="Embed" ProgID="Equation.3" ShapeID="_x0000_i1084" DrawAspect="Content" ObjectID="_1678888921" r:id="rId129"/>
              </w:object>
            </w:r>
          </w:p>
        </w:tc>
        <w:tc>
          <w:tcPr>
            <w:tcW w:w="1081" w:type="pct"/>
            <w:vAlign w:val="center"/>
          </w:tcPr>
          <w:p w:rsidR="00AC1B94" w:rsidRPr="00147F39" w:rsidRDefault="00AC1B94" w:rsidP="009E440E">
            <w:pPr>
              <w:pStyle w:val="TAL"/>
              <w:rPr>
                <w:rFonts w:cs="Arial"/>
                <w:szCs w:val="18"/>
                <w:lang w:val="fr-FR"/>
              </w:rPr>
            </w:pPr>
            <w:r w:rsidRPr="00147F39">
              <w:rPr>
                <w:rFonts w:cs="Arial"/>
                <w:position w:val="-12"/>
                <w:szCs w:val="18"/>
              </w:rPr>
              <w:object w:dxaOrig="1960" w:dyaOrig="360" w14:anchorId="7683B7CB">
                <v:shape id="_x0000_i1085" type="#_x0000_t75" style="width:97.25pt;height:19.35pt" o:ole="">
                  <v:imagedata r:id="rId130" o:title=""/>
                </v:shape>
                <o:OLEObject Type="Embed" ProgID="Equation.3" ShapeID="_x0000_i1085" DrawAspect="Content" ObjectID="_1678888922" r:id="rId131"/>
              </w:object>
            </w:r>
          </w:p>
          <w:p w:rsidR="00AC1B94" w:rsidRPr="00147F39" w:rsidRDefault="00AC1B94" w:rsidP="009E440E">
            <w:pPr>
              <w:rPr>
                <w:rFonts w:ascii="Arial" w:hAnsi="Arial" w:cs="Arial"/>
                <w:sz w:val="18"/>
                <w:szCs w:val="18"/>
                <w:lang w:val="fr-FR"/>
              </w:rPr>
            </w:pPr>
            <w:r w:rsidRPr="00147F39">
              <w:rPr>
                <w:rFonts w:ascii="Arial" w:hAnsi="Arial" w:cs="Arial"/>
                <w:position w:val="-12"/>
                <w:sz w:val="18"/>
                <w:szCs w:val="18"/>
              </w:rPr>
              <w:object w:dxaOrig="1040" w:dyaOrig="360" w14:anchorId="362ECFCC">
                <v:shape id="_x0000_i1086" type="#_x0000_t75" style="width:52.65pt;height:19.35pt" o:ole="">
                  <v:imagedata r:id="rId132" o:title=""/>
                </v:shape>
                <o:OLEObject Type="Embed" ProgID="Equation.3" ShapeID="_x0000_i1086" DrawAspect="Content" ObjectID="_1678888923" r:id="rId133"/>
              </w:object>
            </w:r>
          </w:p>
        </w:tc>
      </w:tr>
      <w:tr w:rsidR="00AC1B94" w:rsidRPr="00147F39" w:rsidTr="00EE7B51">
        <w:trPr>
          <w:cantSplit/>
        </w:trPr>
        <w:tc>
          <w:tcPr>
            <w:tcW w:w="214" w:type="pct"/>
            <w:vMerge/>
            <w:shd w:val="clear" w:color="auto" w:fill="F2F2F2"/>
            <w:textDirection w:val="btLr"/>
            <w:vAlign w:val="center"/>
          </w:tcPr>
          <w:p w:rsidR="00AC1B94" w:rsidRPr="00147F39" w:rsidRDefault="00AC1B94" w:rsidP="009E440E">
            <w:pPr>
              <w:pStyle w:val="TAH"/>
              <w:ind w:left="113" w:right="113"/>
              <w:rPr>
                <w:szCs w:val="18"/>
                <w:lang w:eastAsia="ko-KR"/>
              </w:rPr>
            </w:pPr>
          </w:p>
        </w:tc>
        <w:tc>
          <w:tcPr>
            <w:tcW w:w="214" w:type="pct"/>
            <w:vMerge w:val="restart"/>
            <w:shd w:val="clear" w:color="auto" w:fill="F2F2F2"/>
            <w:textDirection w:val="btLr"/>
            <w:vAlign w:val="center"/>
          </w:tcPr>
          <w:p w:rsidR="00AC1B94" w:rsidRPr="00147F39" w:rsidRDefault="00AC1B94" w:rsidP="009E440E">
            <w:pPr>
              <w:pStyle w:val="TAH"/>
              <w:ind w:left="113" w:right="113"/>
              <w:rPr>
                <w:szCs w:val="18"/>
                <w:lang w:eastAsia="ko-KR"/>
              </w:rPr>
            </w:pPr>
            <w:r w:rsidRPr="00147F39">
              <w:rPr>
                <w:szCs w:val="18"/>
                <w:lang w:eastAsia="ko-KR"/>
              </w:rPr>
              <w:t>NLOS</w:t>
            </w:r>
          </w:p>
        </w:tc>
        <w:tc>
          <w:tcPr>
            <w:tcW w:w="2860" w:type="pct"/>
            <w:vAlign w:val="center"/>
          </w:tcPr>
          <w:p w:rsidR="00AC1B94" w:rsidRPr="00147F39" w:rsidRDefault="00AC1B94" w:rsidP="009E440E">
            <w:pPr>
              <w:pStyle w:val="TAL"/>
              <w:rPr>
                <w:rFonts w:cs="Arial"/>
                <w:szCs w:val="18"/>
                <w:lang w:val="fr-FR"/>
              </w:rPr>
            </w:pPr>
            <w:r w:rsidRPr="00147F39">
              <w:rPr>
                <w:rFonts w:cs="Arial"/>
                <w:position w:val="-12"/>
                <w:szCs w:val="18"/>
                <w:lang w:val="en-US"/>
              </w:rPr>
              <w:object w:dxaOrig="4020" w:dyaOrig="360" w14:anchorId="3CE69210">
                <v:shape id="_x0000_i1087" type="#_x0000_t75" style="width:200.95pt;height:19.35pt" o:ole="">
                  <v:imagedata r:id="rId134" o:title=""/>
                </v:shape>
                <o:OLEObject Type="Embed" ProgID="Equation.3" ShapeID="_x0000_i1087" DrawAspect="Content" ObjectID="_1678888924" r:id="rId135"/>
              </w:object>
            </w:r>
          </w:p>
          <w:p w:rsidR="00AC1B94" w:rsidRPr="00147F39" w:rsidRDefault="00AC1B94" w:rsidP="009E440E">
            <w:pPr>
              <w:pStyle w:val="Tabletext"/>
              <w:jc w:val="center"/>
              <w:rPr>
                <w:rFonts w:ascii="Arial" w:hAnsi="Arial" w:cs="Arial"/>
                <w:sz w:val="18"/>
                <w:szCs w:val="18"/>
              </w:rPr>
            </w:pPr>
            <w:r w:rsidRPr="00147F39">
              <w:rPr>
                <w:rFonts w:ascii="Arial" w:hAnsi="Arial" w:cs="Arial"/>
                <w:sz w:val="18"/>
                <w:szCs w:val="18"/>
              </w:rPr>
              <w:t xml:space="preserve">for </w:t>
            </w:r>
            <w:r w:rsidRPr="00147F39">
              <w:rPr>
                <w:rFonts w:ascii="Arial" w:hAnsi="Arial" w:cs="Arial"/>
                <w:position w:val="-10"/>
                <w:sz w:val="18"/>
                <w:szCs w:val="18"/>
              </w:rPr>
              <w:object w:dxaOrig="1719" w:dyaOrig="340" w14:anchorId="747E3831">
                <v:shape id="_x0000_i1088" type="#_x0000_t75" style="width:85.95pt;height:17.2pt" o:ole="">
                  <v:imagedata r:id="rId117" o:title=""/>
                </v:shape>
                <o:OLEObject Type="Embed" ProgID="Equation.3" ShapeID="_x0000_i1088" DrawAspect="Content" ObjectID="_1678888925" r:id="rId136"/>
              </w:object>
            </w:r>
          </w:p>
          <w:p w:rsidR="00AC1B94" w:rsidRPr="00147F39" w:rsidRDefault="00AC1B94" w:rsidP="009E440E">
            <w:pPr>
              <w:pStyle w:val="TAL"/>
              <w:rPr>
                <w:rFonts w:cs="Arial"/>
                <w:szCs w:val="18"/>
                <w:lang w:val="fr-FR" w:eastAsia="ko-KR"/>
              </w:rPr>
            </w:pPr>
          </w:p>
          <w:p w:rsidR="00AC1B94" w:rsidRPr="00147F39" w:rsidRDefault="00AC1B94" w:rsidP="009E440E">
            <w:pPr>
              <w:pStyle w:val="TAL"/>
              <w:rPr>
                <w:rFonts w:cs="Arial"/>
                <w:szCs w:val="18"/>
                <w:lang w:val="fr-FR" w:eastAsia="ko-KR"/>
              </w:rPr>
            </w:pPr>
            <w:r w:rsidRPr="00147F39">
              <w:rPr>
                <w:rFonts w:cs="Arial"/>
                <w:position w:val="-30"/>
                <w:szCs w:val="18"/>
                <w:lang w:val="en-US"/>
              </w:rPr>
              <w:object w:dxaOrig="3840" w:dyaOrig="720" w14:anchorId="293E9B79">
                <v:shape id="_x0000_i1089" type="#_x0000_t75" style="width:191.3pt;height:36pt" o:ole="">
                  <v:imagedata r:id="rId137" o:title=""/>
                </v:shape>
                <o:OLEObject Type="Embed" ProgID="Equation.3" ShapeID="_x0000_i1089" DrawAspect="Content" ObjectID="_1678888926" r:id="rId138"/>
              </w:object>
            </w:r>
          </w:p>
        </w:tc>
        <w:tc>
          <w:tcPr>
            <w:tcW w:w="632" w:type="pct"/>
            <w:vAlign w:val="center"/>
          </w:tcPr>
          <w:p w:rsidR="00AC1B94" w:rsidRPr="00147F39" w:rsidRDefault="00AC1B94" w:rsidP="009E440E">
            <w:pPr>
              <w:pStyle w:val="TAL"/>
              <w:jc w:val="center"/>
              <w:rPr>
                <w:rFonts w:cs="Arial"/>
                <w:szCs w:val="18"/>
              </w:rPr>
            </w:pPr>
          </w:p>
          <w:p w:rsidR="00AC1B94" w:rsidRPr="00147F39" w:rsidRDefault="00AC1B94" w:rsidP="009E440E">
            <w:pPr>
              <w:pStyle w:val="TAL"/>
              <w:jc w:val="center"/>
              <w:rPr>
                <w:rFonts w:cs="Arial"/>
                <w:szCs w:val="18"/>
              </w:rPr>
            </w:pPr>
          </w:p>
          <w:p w:rsidR="00AC1B94" w:rsidRPr="00147F39" w:rsidRDefault="00AC1B94" w:rsidP="009E440E">
            <w:pPr>
              <w:pStyle w:val="TAL"/>
              <w:jc w:val="center"/>
              <w:rPr>
                <w:rFonts w:cs="Arial"/>
                <w:i/>
                <w:szCs w:val="18"/>
              </w:rPr>
            </w:pPr>
            <w:r w:rsidRPr="00147F39">
              <w:rPr>
                <w:rFonts w:cs="Arial"/>
                <w:position w:val="-12"/>
                <w:szCs w:val="18"/>
              </w:rPr>
              <w:object w:dxaOrig="760" w:dyaOrig="360" w14:anchorId="61DF4B8B">
                <v:shape id="_x0000_i1090" type="#_x0000_t75" style="width:37.6pt;height:19.35pt" o:ole="">
                  <v:imagedata r:id="rId97" o:title=""/>
                </v:shape>
                <o:OLEObject Type="Embed" ProgID="Equation.3" ShapeID="_x0000_i1090" DrawAspect="Content" ObjectID="_1678888927" r:id="rId139"/>
              </w:object>
            </w:r>
          </w:p>
        </w:tc>
        <w:tc>
          <w:tcPr>
            <w:tcW w:w="1081" w:type="pct"/>
            <w:vAlign w:val="center"/>
          </w:tcPr>
          <w:p w:rsidR="00AC1B94" w:rsidRPr="00147F39" w:rsidRDefault="00AC1B94" w:rsidP="009E440E">
            <w:pPr>
              <w:rPr>
                <w:rFonts w:ascii="Arial" w:hAnsi="Arial" w:cs="Arial"/>
                <w:i/>
                <w:sz w:val="18"/>
                <w:szCs w:val="18"/>
                <w:lang w:val="fr-FR"/>
              </w:rPr>
            </w:pPr>
            <w:r w:rsidRPr="00147F39">
              <w:rPr>
                <w:rFonts w:ascii="Arial" w:hAnsi="Arial" w:cs="Arial"/>
                <w:position w:val="-12"/>
                <w:sz w:val="18"/>
                <w:szCs w:val="18"/>
              </w:rPr>
              <w:object w:dxaOrig="1960" w:dyaOrig="360" w14:anchorId="4E62047D">
                <v:shape id="_x0000_i1091" type="#_x0000_t75" style="width:97.25pt;height:19.35pt" o:ole="">
                  <v:imagedata r:id="rId140" o:title=""/>
                </v:shape>
                <o:OLEObject Type="Embed" ProgID="Equation.3" ShapeID="_x0000_i1091" DrawAspect="Content" ObjectID="_1678888928" r:id="rId141"/>
              </w:object>
            </w:r>
          </w:p>
          <w:p w:rsidR="00AC1B94" w:rsidRPr="00147F39" w:rsidRDefault="00AC1B94" w:rsidP="009E440E">
            <w:pPr>
              <w:pStyle w:val="TAL"/>
              <w:rPr>
                <w:rFonts w:cs="Arial"/>
                <w:szCs w:val="18"/>
              </w:rPr>
            </w:pPr>
            <w:r w:rsidRPr="00147F39">
              <w:rPr>
                <w:rFonts w:cs="Arial"/>
                <w:position w:val="-12"/>
                <w:szCs w:val="18"/>
              </w:rPr>
              <w:object w:dxaOrig="1040" w:dyaOrig="360" w14:anchorId="215305F4">
                <v:shape id="_x0000_i1092" type="#_x0000_t75" style="width:52.65pt;height:19.35pt" o:ole="">
                  <v:imagedata r:id="rId142" o:title=""/>
                </v:shape>
                <o:OLEObject Type="Embed" ProgID="Equation.3" ShapeID="_x0000_i1092" DrawAspect="Content" ObjectID="_1678888929" r:id="rId143"/>
              </w:object>
            </w:r>
          </w:p>
          <w:p w:rsidR="00AC1B94" w:rsidRPr="00147F39" w:rsidRDefault="00AC1B94" w:rsidP="009E440E">
            <w:pPr>
              <w:pStyle w:val="TAL"/>
              <w:rPr>
                <w:rFonts w:cs="Arial"/>
                <w:szCs w:val="18"/>
                <w:lang w:val="fr-FR"/>
              </w:rPr>
            </w:pPr>
            <w:r w:rsidRPr="00147F39">
              <w:rPr>
                <w:rFonts w:cs="Arial"/>
                <w:szCs w:val="18"/>
              </w:rPr>
              <w:t>Explanations: see note 3</w:t>
            </w:r>
          </w:p>
        </w:tc>
      </w:tr>
      <w:tr w:rsidR="00AC1B94" w:rsidRPr="00147F39" w:rsidTr="00EE7B51">
        <w:trPr>
          <w:cantSplit/>
        </w:trPr>
        <w:tc>
          <w:tcPr>
            <w:tcW w:w="214" w:type="pct"/>
            <w:vMerge/>
            <w:shd w:val="clear" w:color="auto" w:fill="F2F2F2"/>
            <w:textDirection w:val="btLr"/>
            <w:vAlign w:val="center"/>
          </w:tcPr>
          <w:p w:rsidR="00AC1B94" w:rsidRPr="00147F39" w:rsidRDefault="00AC1B94" w:rsidP="009E440E">
            <w:pPr>
              <w:pStyle w:val="TAH"/>
              <w:ind w:left="113" w:right="113"/>
              <w:rPr>
                <w:szCs w:val="18"/>
                <w:lang w:eastAsia="ko-KR"/>
              </w:rPr>
            </w:pPr>
          </w:p>
        </w:tc>
        <w:tc>
          <w:tcPr>
            <w:tcW w:w="214" w:type="pct"/>
            <w:vMerge/>
            <w:shd w:val="clear" w:color="auto" w:fill="F2F2F2"/>
            <w:textDirection w:val="btLr"/>
            <w:vAlign w:val="center"/>
          </w:tcPr>
          <w:p w:rsidR="00AC1B94" w:rsidRPr="00147F39" w:rsidRDefault="00AC1B94" w:rsidP="009E440E">
            <w:pPr>
              <w:pStyle w:val="TAH"/>
              <w:ind w:left="113" w:right="113"/>
              <w:rPr>
                <w:szCs w:val="18"/>
                <w:lang w:eastAsia="ko-KR"/>
              </w:rPr>
            </w:pPr>
          </w:p>
        </w:tc>
        <w:tc>
          <w:tcPr>
            <w:tcW w:w="2860" w:type="pct"/>
            <w:vAlign w:val="center"/>
          </w:tcPr>
          <w:p w:rsidR="00AC1B94" w:rsidRPr="00147F39" w:rsidRDefault="00AC1B94" w:rsidP="009E440E">
            <w:pPr>
              <w:pStyle w:val="TAL"/>
              <w:rPr>
                <w:rFonts w:cs="Arial"/>
                <w:szCs w:val="18"/>
                <w:lang w:eastAsia="ko-KR"/>
              </w:rPr>
            </w:pPr>
            <w:r w:rsidRPr="00147F39">
              <w:rPr>
                <w:rFonts w:cs="Arial"/>
                <w:szCs w:val="18"/>
              </w:rPr>
              <w:t xml:space="preserve">Optional </w:t>
            </w:r>
            <w:r w:rsidRPr="00147F39">
              <w:rPr>
                <w:rFonts w:cs="Arial"/>
                <w:position w:val="-12"/>
                <w:szCs w:val="18"/>
                <w:lang w:val="en-US"/>
              </w:rPr>
              <w:object w:dxaOrig="3760" w:dyaOrig="360" w14:anchorId="0918339E">
                <v:shape id="_x0000_i1093" type="#_x0000_t75" style="width:188.05pt;height:19.35pt" o:ole="">
                  <v:imagedata r:id="rId144" o:title=""/>
                </v:shape>
                <o:OLEObject Type="Embed" ProgID="Equation.3" ShapeID="_x0000_i1093" DrawAspect="Content" ObjectID="_1678888930" r:id="rId145"/>
              </w:object>
            </w:r>
          </w:p>
        </w:tc>
        <w:tc>
          <w:tcPr>
            <w:tcW w:w="632" w:type="pct"/>
            <w:vAlign w:val="center"/>
          </w:tcPr>
          <w:p w:rsidR="00AC1B94" w:rsidRPr="00147F39" w:rsidRDefault="00AC1B94" w:rsidP="009E440E">
            <w:pPr>
              <w:pStyle w:val="TAL"/>
              <w:jc w:val="center"/>
              <w:rPr>
                <w:rFonts w:cs="Arial"/>
                <w:i/>
                <w:szCs w:val="18"/>
              </w:rPr>
            </w:pPr>
            <w:r w:rsidRPr="00147F39">
              <w:rPr>
                <w:rFonts w:cs="Arial"/>
                <w:position w:val="-12"/>
                <w:szCs w:val="18"/>
              </w:rPr>
              <w:object w:dxaOrig="920" w:dyaOrig="360" w14:anchorId="0080DCF0">
                <v:shape id="_x0000_i1094" type="#_x0000_t75" style="width:46.75pt;height:19.35pt" o:ole="">
                  <v:imagedata r:id="rId146" o:title=""/>
                </v:shape>
                <o:OLEObject Type="Embed" ProgID="Equation.3" ShapeID="_x0000_i1094" DrawAspect="Content" ObjectID="_1678888931" r:id="rId147"/>
              </w:object>
            </w:r>
          </w:p>
        </w:tc>
        <w:tc>
          <w:tcPr>
            <w:tcW w:w="1081" w:type="pct"/>
            <w:vAlign w:val="center"/>
          </w:tcPr>
          <w:p w:rsidR="00AC1B94" w:rsidRPr="00147F39" w:rsidRDefault="00AC1B94" w:rsidP="009E440E">
            <w:pPr>
              <w:pStyle w:val="TAL"/>
              <w:rPr>
                <w:rFonts w:cs="Arial"/>
                <w:szCs w:val="18"/>
                <w:lang w:val="fr-FR"/>
              </w:rPr>
            </w:pPr>
          </w:p>
        </w:tc>
      </w:tr>
      <w:tr w:rsidR="00AC1B94" w:rsidRPr="00147F39" w:rsidTr="00EE7B51">
        <w:trPr>
          <w:cantSplit/>
        </w:trPr>
        <w:tc>
          <w:tcPr>
            <w:tcW w:w="214" w:type="pct"/>
            <w:vMerge w:val="restart"/>
            <w:shd w:val="clear" w:color="auto" w:fill="F2F2F2"/>
            <w:textDirection w:val="btLr"/>
            <w:vAlign w:val="center"/>
          </w:tcPr>
          <w:p w:rsidR="00AC1B94" w:rsidRPr="00147F39" w:rsidRDefault="00AC1B94" w:rsidP="009E440E">
            <w:pPr>
              <w:pStyle w:val="TAH"/>
              <w:ind w:left="113" w:right="113"/>
              <w:rPr>
                <w:szCs w:val="18"/>
                <w:lang w:eastAsia="ko-KR"/>
              </w:rPr>
            </w:pPr>
            <w:r w:rsidRPr="00147F39">
              <w:rPr>
                <w:rFonts w:hint="eastAsia"/>
                <w:szCs w:val="18"/>
                <w:lang w:eastAsia="ko-KR"/>
              </w:rPr>
              <w:t xml:space="preserve">UMi </w:t>
            </w:r>
            <w:r w:rsidRPr="00147F39">
              <w:rPr>
                <w:szCs w:val="18"/>
                <w:lang w:eastAsia="ko-KR"/>
              </w:rPr>
              <w:t>-</w:t>
            </w:r>
            <w:r w:rsidRPr="00147F39">
              <w:rPr>
                <w:rFonts w:hint="eastAsia"/>
                <w:szCs w:val="18"/>
                <w:lang w:eastAsia="ko-KR"/>
              </w:rPr>
              <w:t xml:space="preserve"> Street Canyon</w:t>
            </w:r>
          </w:p>
        </w:tc>
        <w:tc>
          <w:tcPr>
            <w:tcW w:w="214" w:type="pct"/>
            <w:shd w:val="clear" w:color="auto" w:fill="F2F2F2"/>
            <w:textDirection w:val="btLr"/>
            <w:vAlign w:val="center"/>
          </w:tcPr>
          <w:p w:rsidR="00AC1B94" w:rsidRPr="00147F39" w:rsidRDefault="00AC1B94" w:rsidP="009E440E">
            <w:pPr>
              <w:pStyle w:val="TAH"/>
              <w:ind w:left="113" w:right="113"/>
              <w:rPr>
                <w:szCs w:val="18"/>
                <w:lang w:eastAsia="ko-KR"/>
              </w:rPr>
            </w:pPr>
            <w:r w:rsidRPr="00147F39">
              <w:rPr>
                <w:rFonts w:hint="eastAsia"/>
                <w:szCs w:val="18"/>
                <w:lang w:eastAsia="ko-KR"/>
              </w:rPr>
              <w:t>LOS</w:t>
            </w:r>
          </w:p>
        </w:tc>
        <w:tc>
          <w:tcPr>
            <w:tcW w:w="2860" w:type="pct"/>
            <w:vAlign w:val="center"/>
          </w:tcPr>
          <w:p w:rsidR="00AC1B94" w:rsidRPr="00147F39" w:rsidRDefault="00AC1B94" w:rsidP="009E440E">
            <w:pPr>
              <w:pStyle w:val="Tabletext"/>
              <w:rPr>
                <w:rFonts w:ascii="Arial" w:hAnsi="Arial" w:cs="Arial"/>
                <w:position w:val="-12"/>
                <w:sz w:val="18"/>
                <w:szCs w:val="18"/>
              </w:rPr>
            </w:pPr>
            <w:r w:rsidRPr="00147F39">
              <w:rPr>
                <w:rFonts w:ascii="Arial" w:hAnsi="Arial" w:cs="Arial"/>
                <w:position w:val="-32"/>
                <w:sz w:val="18"/>
                <w:szCs w:val="18"/>
              </w:rPr>
              <w:object w:dxaOrig="3519" w:dyaOrig="760" w14:anchorId="6AA8A0ED">
                <v:shape id="_x0000_i1095" type="#_x0000_t75" style="width:175.15pt;height:37.6pt" o:ole="">
                  <v:imagedata r:id="rId148" o:title=""/>
                </v:shape>
                <o:OLEObject Type="Embed" ProgID="Equation.3" ShapeID="_x0000_i1095" DrawAspect="Content" ObjectID="_1678888932" r:id="rId149"/>
              </w:object>
            </w:r>
            <w:r w:rsidRPr="00147F39">
              <w:rPr>
                <w:rFonts w:ascii="Arial" w:hAnsi="Arial" w:cs="Arial"/>
                <w:position w:val="-12"/>
                <w:sz w:val="18"/>
                <w:szCs w:val="18"/>
              </w:rPr>
              <w:t>, see note 1</w:t>
            </w:r>
          </w:p>
          <w:p w:rsidR="00AC1B94" w:rsidRPr="00147F39" w:rsidRDefault="00AC1B94" w:rsidP="009E440E">
            <w:pPr>
              <w:rPr>
                <w:rFonts w:ascii="Arial" w:hAnsi="Arial" w:cs="Arial"/>
                <w:sz w:val="18"/>
                <w:szCs w:val="18"/>
              </w:rPr>
            </w:pPr>
          </w:p>
          <w:p w:rsidR="00AC1B94" w:rsidRPr="00147F39" w:rsidRDefault="00AC1B94" w:rsidP="009E440E">
            <w:pPr>
              <w:rPr>
                <w:rFonts w:ascii="Arial" w:hAnsi="Arial" w:cs="Arial"/>
                <w:sz w:val="18"/>
                <w:szCs w:val="18"/>
              </w:rPr>
            </w:pPr>
            <w:r w:rsidRPr="00147F39">
              <w:rPr>
                <w:rFonts w:ascii="Arial" w:hAnsi="Arial" w:cs="Arial"/>
                <w:position w:val="-12"/>
                <w:sz w:val="18"/>
                <w:szCs w:val="18"/>
              </w:rPr>
              <w:object w:dxaOrig="3840" w:dyaOrig="360" w14:anchorId="623297B6">
                <v:shape id="_x0000_i1096" type="#_x0000_t75" style="width:192.9pt;height:19.35pt" o:ole="">
                  <v:imagedata r:id="rId150" o:title=""/>
                </v:shape>
                <o:OLEObject Type="Embed" ProgID="Equation.3" ShapeID="_x0000_i1096" DrawAspect="Content" ObjectID="_1678888933" r:id="rId151"/>
              </w:object>
            </w:r>
          </w:p>
          <w:p w:rsidR="00AC1B94" w:rsidRPr="00147F39" w:rsidRDefault="00AC1B94" w:rsidP="009E440E">
            <w:pPr>
              <w:rPr>
                <w:rFonts w:ascii="Arial" w:hAnsi="Arial" w:cs="Arial"/>
                <w:sz w:val="18"/>
                <w:szCs w:val="18"/>
                <w:lang w:eastAsia="ko-KR"/>
              </w:rPr>
            </w:pPr>
            <w:r w:rsidRPr="00147F39">
              <w:rPr>
                <w:rFonts w:ascii="Arial" w:hAnsi="Arial" w:cs="Arial"/>
                <w:position w:val="-32"/>
                <w:sz w:val="18"/>
                <w:szCs w:val="18"/>
              </w:rPr>
              <w:object w:dxaOrig="4160" w:dyaOrig="760" w14:anchorId="49F310D6">
                <v:shape id="_x0000_i1097" type="#_x0000_t75" style="width:208.5pt;height:38.15pt" o:ole="">
                  <v:imagedata r:id="rId152" o:title=""/>
                </v:shape>
                <o:OLEObject Type="Embed" ProgID="Equation.3" ShapeID="_x0000_i1097" DrawAspect="Content" ObjectID="_1678888934" r:id="rId153"/>
              </w:object>
            </w:r>
          </w:p>
        </w:tc>
        <w:tc>
          <w:tcPr>
            <w:tcW w:w="632" w:type="pct"/>
            <w:vAlign w:val="center"/>
          </w:tcPr>
          <w:p w:rsidR="00AC1B94" w:rsidRPr="00147F39" w:rsidRDefault="00AC1B94" w:rsidP="009E440E">
            <w:pPr>
              <w:jc w:val="center"/>
              <w:rPr>
                <w:rFonts w:ascii="Arial" w:hAnsi="Arial" w:cs="Arial"/>
                <w:sz w:val="18"/>
                <w:szCs w:val="18"/>
              </w:rPr>
            </w:pPr>
            <w:r w:rsidRPr="00147F39">
              <w:rPr>
                <w:rFonts w:ascii="Arial" w:hAnsi="Arial" w:cs="Arial"/>
                <w:position w:val="-12"/>
                <w:sz w:val="18"/>
                <w:szCs w:val="18"/>
              </w:rPr>
              <w:object w:dxaOrig="780" w:dyaOrig="360" w14:anchorId="0CD9B4EB">
                <v:shape id="_x0000_i1098" type="#_x0000_t75" style="width:39.75pt;height:19.35pt" o:ole="">
                  <v:imagedata r:id="rId95" o:title=""/>
                </v:shape>
                <o:OLEObject Type="Embed" ProgID="Equation.3" ShapeID="_x0000_i1098" DrawAspect="Content" ObjectID="_1678888935" r:id="rId154"/>
              </w:object>
            </w:r>
          </w:p>
        </w:tc>
        <w:tc>
          <w:tcPr>
            <w:tcW w:w="1081" w:type="pct"/>
            <w:vAlign w:val="center"/>
          </w:tcPr>
          <w:p w:rsidR="00AC1B94" w:rsidRPr="00147F39" w:rsidRDefault="00AC1B94" w:rsidP="009E440E">
            <w:pPr>
              <w:rPr>
                <w:rFonts w:ascii="Arial" w:hAnsi="Arial" w:cs="Arial"/>
                <w:sz w:val="18"/>
                <w:szCs w:val="18"/>
                <w:lang w:val="fr-FR"/>
              </w:rPr>
            </w:pPr>
            <w:r w:rsidRPr="00147F39">
              <w:rPr>
                <w:rFonts w:ascii="Arial" w:hAnsi="Arial" w:cs="Arial"/>
                <w:position w:val="-12"/>
                <w:sz w:val="18"/>
                <w:szCs w:val="18"/>
              </w:rPr>
              <w:object w:dxaOrig="1960" w:dyaOrig="360" w14:anchorId="16FE4050">
                <v:shape id="_x0000_i1099" type="#_x0000_t75" style="width:97.25pt;height:19.35pt" o:ole="">
                  <v:imagedata r:id="rId140" o:title=""/>
                </v:shape>
                <o:OLEObject Type="Embed" ProgID="Equation.3" ShapeID="_x0000_i1099" DrawAspect="Content" ObjectID="_1678888936" r:id="rId155"/>
              </w:object>
            </w:r>
          </w:p>
          <w:p w:rsidR="00AC1B94" w:rsidRPr="00147F39" w:rsidRDefault="00AC1B94" w:rsidP="009E440E">
            <w:pPr>
              <w:rPr>
                <w:rFonts w:ascii="Arial" w:hAnsi="Arial" w:cs="Arial"/>
                <w:sz w:val="18"/>
                <w:szCs w:val="18"/>
                <w:lang w:val="fr-FR"/>
              </w:rPr>
            </w:pPr>
            <w:r w:rsidRPr="00147F39">
              <w:rPr>
                <w:rFonts w:ascii="Arial" w:hAnsi="Arial" w:cs="Arial"/>
                <w:position w:val="-12"/>
                <w:sz w:val="18"/>
                <w:szCs w:val="18"/>
              </w:rPr>
              <w:object w:dxaOrig="1020" w:dyaOrig="360" w14:anchorId="32F60598">
                <v:shape id="_x0000_i1100" type="#_x0000_t75" style="width:49.95pt;height:19.35pt" o:ole="">
                  <v:imagedata r:id="rId156" o:title=""/>
                </v:shape>
                <o:OLEObject Type="Embed" ProgID="Equation.3" ShapeID="_x0000_i1100" DrawAspect="Content" ObjectID="_1678888937" r:id="rId157"/>
              </w:object>
            </w:r>
          </w:p>
        </w:tc>
      </w:tr>
      <w:tr w:rsidR="00AC1B94" w:rsidRPr="00147F39" w:rsidTr="00EE7B51">
        <w:trPr>
          <w:cantSplit/>
        </w:trPr>
        <w:tc>
          <w:tcPr>
            <w:tcW w:w="214" w:type="pct"/>
            <w:vMerge/>
            <w:shd w:val="clear" w:color="auto" w:fill="F2F2F2"/>
            <w:textDirection w:val="btLr"/>
            <w:vAlign w:val="center"/>
          </w:tcPr>
          <w:p w:rsidR="00AC1B94" w:rsidRPr="00147F39" w:rsidRDefault="00AC1B94" w:rsidP="009E440E">
            <w:pPr>
              <w:pStyle w:val="TAH"/>
              <w:ind w:left="113" w:right="113"/>
              <w:rPr>
                <w:szCs w:val="18"/>
                <w:lang w:eastAsia="ko-KR"/>
              </w:rPr>
            </w:pPr>
          </w:p>
        </w:tc>
        <w:tc>
          <w:tcPr>
            <w:tcW w:w="214" w:type="pct"/>
            <w:vMerge w:val="restart"/>
            <w:shd w:val="clear" w:color="auto" w:fill="F2F2F2"/>
            <w:textDirection w:val="btLr"/>
            <w:vAlign w:val="center"/>
          </w:tcPr>
          <w:p w:rsidR="00AC1B94" w:rsidRPr="00147F39" w:rsidRDefault="00AC1B94" w:rsidP="009E440E">
            <w:pPr>
              <w:pStyle w:val="TAH"/>
              <w:ind w:left="113" w:right="113"/>
              <w:rPr>
                <w:szCs w:val="18"/>
                <w:lang w:eastAsia="ko-KR"/>
              </w:rPr>
            </w:pPr>
            <w:r w:rsidRPr="00147F39">
              <w:rPr>
                <w:szCs w:val="18"/>
                <w:lang w:eastAsia="ko-KR"/>
              </w:rPr>
              <w:t>NLOS</w:t>
            </w:r>
          </w:p>
        </w:tc>
        <w:tc>
          <w:tcPr>
            <w:tcW w:w="2860" w:type="pct"/>
            <w:vAlign w:val="center"/>
          </w:tcPr>
          <w:p w:rsidR="00AC1B94" w:rsidRPr="00147F39" w:rsidRDefault="00AC1B94" w:rsidP="009E440E">
            <w:pPr>
              <w:rPr>
                <w:rFonts w:ascii="Arial" w:hAnsi="Arial" w:cs="Arial"/>
                <w:sz w:val="18"/>
                <w:szCs w:val="18"/>
                <w:lang w:val="fr-FR"/>
              </w:rPr>
            </w:pPr>
            <w:r w:rsidRPr="00147F39">
              <w:rPr>
                <w:rFonts w:ascii="Arial" w:hAnsi="Arial" w:cs="Arial"/>
                <w:position w:val="-12"/>
                <w:sz w:val="18"/>
                <w:szCs w:val="18"/>
              </w:rPr>
              <w:object w:dxaOrig="3940" w:dyaOrig="360" w14:anchorId="23416B77">
                <v:shape id="_x0000_i1101" type="#_x0000_t75" style="width:196.65pt;height:19.35pt" o:ole="">
                  <v:imagedata r:id="rId158" o:title=""/>
                </v:shape>
                <o:OLEObject Type="Embed" ProgID="Equation.3" ShapeID="_x0000_i1101" DrawAspect="Content" ObjectID="_1678888938" r:id="rId159"/>
              </w:object>
            </w:r>
          </w:p>
          <w:p w:rsidR="00AC1B94" w:rsidRPr="00147F39" w:rsidRDefault="00AC1B94" w:rsidP="009E440E">
            <w:pPr>
              <w:pStyle w:val="Tabletext"/>
              <w:jc w:val="center"/>
              <w:rPr>
                <w:rFonts w:ascii="Arial" w:hAnsi="Arial" w:cs="Arial"/>
                <w:sz w:val="18"/>
                <w:szCs w:val="18"/>
              </w:rPr>
            </w:pPr>
            <w:r w:rsidRPr="00147F39">
              <w:rPr>
                <w:rFonts w:ascii="Arial" w:hAnsi="Arial" w:cs="Arial"/>
                <w:sz w:val="18"/>
                <w:szCs w:val="18"/>
              </w:rPr>
              <w:t xml:space="preserve">for </w:t>
            </w:r>
            <w:r w:rsidRPr="00147F39">
              <w:rPr>
                <w:rFonts w:ascii="Arial" w:hAnsi="Arial" w:cs="Arial"/>
                <w:position w:val="-10"/>
                <w:sz w:val="18"/>
                <w:szCs w:val="18"/>
              </w:rPr>
              <w:object w:dxaOrig="1719" w:dyaOrig="340" w14:anchorId="1FC48681">
                <v:shape id="_x0000_i1102" type="#_x0000_t75" style="width:85.95pt;height:17.2pt" o:ole="">
                  <v:imagedata r:id="rId117" o:title=""/>
                </v:shape>
                <o:OLEObject Type="Embed" ProgID="Equation.3" ShapeID="_x0000_i1102" DrawAspect="Content" ObjectID="_1678888939" r:id="rId160"/>
              </w:object>
            </w:r>
          </w:p>
          <w:p w:rsidR="00AC1B94" w:rsidRPr="00147F39" w:rsidRDefault="00AC1B94" w:rsidP="009E440E">
            <w:pPr>
              <w:rPr>
                <w:rFonts w:ascii="Arial" w:hAnsi="Arial" w:cs="Arial"/>
                <w:sz w:val="18"/>
                <w:szCs w:val="18"/>
              </w:rPr>
            </w:pPr>
          </w:p>
          <w:p w:rsidR="00AC1B94" w:rsidRPr="00147F39" w:rsidRDefault="00AC1B94" w:rsidP="009E440E">
            <w:pPr>
              <w:rPr>
                <w:rFonts w:ascii="Arial" w:hAnsi="Arial" w:cs="Arial"/>
                <w:sz w:val="18"/>
                <w:szCs w:val="18"/>
              </w:rPr>
            </w:pPr>
            <w:r w:rsidRPr="00147F39">
              <w:rPr>
                <w:rFonts w:ascii="Arial" w:hAnsi="Arial" w:cs="Arial"/>
                <w:position w:val="-30"/>
                <w:sz w:val="18"/>
                <w:szCs w:val="18"/>
              </w:rPr>
              <w:object w:dxaOrig="4120" w:dyaOrig="720" w14:anchorId="5168C746">
                <v:shape id="_x0000_i1103" type="#_x0000_t75" style="width:209.55pt;height:34.4pt" o:ole="">
                  <v:imagedata r:id="rId161" o:title=""/>
                </v:shape>
                <o:OLEObject Type="Embed" ProgID="Equation.3" ShapeID="_x0000_i1103" DrawAspect="Content" ObjectID="_1678888940" r:id="rId162"/>
              </w:object>
            </w:r>
          </w:p>
        </w:tc>
        <w:tc>
          <w:tcPr>
            <w:tcW w:w="632" w:type="pct"/>
            <w:vAlign w:val="center"/>
          </w:tcPr>
          <w:p w:rsidR="00AC1B94" w:rsidRPr="00147F39" w:rsidRDefault="00AC1B94" w:rsidP="009E440E">
            <w:pPr>
              <w:pStyle w:val="TAL"/>
              <w:jc w:val="center"/>
              <w:rPr>
                <w:rFonts w:cs="Arial"/>
                <w:i/>
                <w:szCs w:val="18"/>
              </w:rPr>
            </w:pPr>
            <w:r w:rsidRPr="00147F39">
              <w:rPr>
                <w:rFonts w:cs="Arial"/>
                <w:position w:val="-12"/>
                <w:szCs w:val="18"/>
              </w:rPr>
              <w:object w:dxaOrig="1060" w:dyaOrig="360" w14:anchorId="3BB19C0D">
                <v:shape id="_x0000_i1104" type="#_x0000_t75" style="width:52.65pt;height:19.35pt" o:ole="">
                  <v:imagedata r:id="rId163" o:title=""/>
                </v:shape>
                <o:OLEObject Type="Embed" ProgID="Equation.3" ShapeID="_x0000_i1104" DrawAspect="Content" ObjectID="_1678888941" r:id="rId164"/>
              </w:object>
            </w:r>
          </w:p>
        </w:tc>
        <w:tc>
          <w:tcPr>
            <w:tcW w:w="1081" w:type="pct"/>
            <w:vAlign w:val="center"/>
          </w:tcPr>
          <w:p w:rsidR="00AC1B94" w:rsidRPr="00147F39" w:rsidRDefault="00AC1B94" w:rsidP="009E440E">
            <w:pPr>
              <w:pStyle w:val="TAL"/>
              <w:rPr>
                <w:rFonts w:cs="Arial"/>
                <w:szCs w:val="18"/>
              </w:rPr>
            </w:pPr>
            <w:r w:rsidRPr="00147F39">
              <w:rPr>
                <w:rFonts w:cs="Arial"/>
                <w:position w:val="-12"/>
                <w:szCs w:val="18"/>
              </w:rPr>
              <w:object w:dxaOrig="1960" w:dyaOrig="360" w14:anchorId="27BC6D79">
                <v:shape id="_x0000_i1105" type="#_x0000_t75" style="width:97.25pt;height:19.35pt" o:ole="">
                  <v:imagedata r:id="rId140" o:title=""/>
                </v:shape>
                <o:OLEObject Type="Embed" ProgID="Equation.3" ShapeID="_x0000_i1105" DrawAspect="Content" ObjectID="_1678888942" r:id="rId165"/>
              </w:object>
            </w:r>
          </w:p>
          <w:p w:rsidR="00AC1B94" w:rsidRPr="00147F39" w:rsidRDefault="00AC1B94" w:rsidP="009E440E">
            <w:pPr>
              <w:pStyle w:val="TAL"/>
              <w:rPr>
                <w:rFonts w:cs="Arial"/>
                <w:szCs w:val="18"/>
              </w:rPr>
            </w:pPr>
            <w:r w:rsidRPr="00147F39">
              <w:rPr>
                <w:rFonts w:cs="Arial"/>
                <w:position w:val="-12"/>
                <w:szCs w:val="18"/>
              </w:rPr>
              <w:object w:dxaOrig="1020" w:dyaOrig="360" w14:anchorId="02C09121">
                <v:shape id="_x0000_i1106" type="#_x0000_t75" style="width:49.95pt;height:19.35pt" o:ole="">
                  <v:imagedata r:id="rId166" o:title=""/>
                </v:shape>
                <o:OLEObject Type="Embed" ProgID="Equation.3" ShapeID="_x0000_i1106" DrawAspect="Content" ObjectID="_1678888943" r:id="rId167"/>
              </w:object>
            </w:r>
          </w:p>
          <w:p w:rsidR="00AC1B94" w:rsidRPr="00147F39" w:rsidRDefault="00AC1B94" w:rsidP="009E440E">
            <w:pPr>
              <w:pStyle w:val="TAL"/>
              <w:rPr>
                <w:rFonts w:cs="Arial"/>
                <w:szCs w:val="18"/>
                <w:lang w:val="fr-FR"/>
              </w:rPr>
            </w:pPr>
            <w:r w:rsidRPr="00147F39">
              <w:rPr>
                <w:rFonts w:cs="Arial"/>
                <w:szCs w:val="18"/>
              </w:rPr>
              <w:t>Explanations: see note 4</w:t>
            </w:r>
          </w:p>
        </w:tc>
      </w:tr>
      <w:tr w:rsidR="00AC1B94" w:rsidRPr="00147F39" w:rsidTr="00EE7B51">
        <w:trPr>
          <w:cantSplit/>
        </w:trPr>
        <w:tc>
          <w:tcPr>
            <w:tcW w:w="214" w:type="pct"/>
            <w:vMerge/>
            <w:shd w:val="clear" w:color="auto" w:fill="F2F2F2"/>
            <w:textDirection w:val="btLr"/>
            <w:vAlign w:val="center"/>
          </w:tcPr>
          <w:p w:rsidR="00AC1B94" w:rsidRPr="00147F39" w:rsidRDefault="00AC1B94" w:rsidP="009E440E">
            <w:pPr>
              <w:pStyle w:val="TAH"/>
              <w:ind w:left="113" w:right="113"/>
              <w:rPr>
                <w:szCs w:val="18"/>
                <w:lang w:eastAsia="ko-KR"/>
              </w:rPr>
            </w:pPr>
          </w:p>
        </w:tc>
        <w:tc>
          <w:tcPr>
            <w:tcW w:w="214" w:type="pct"/>
            <w:vMerge/>
            <w:shd w:val="clear" w:color="auto" w:fill="F2F2F2"/>
            <w:textDirection w:val="btLr"/>
            <w:vAlign w:val="center"/>
          </w:tcPr>
          <w:p w:rsidR="00AC1B94" w:rsidRPr="00147F39" w:rsidRDefault="00AC1B94" w:rsidP="009E440E">
            <w:pPr>
              <w:pStyle w:val="TAH"/>
              <w:ind w:left="113" w:right="113"/>
              <w:rPr>
                <w:szCs w:val="18"/>
                <w:lang w:eastAsia="ko-KR"/>
              </w:rPr>
            </w:pPr>
          </w:p>
        </w:tc>
        <w:tc>
          <w:tcPr>
            <w:tcW w:w="2860" w:type="pct"/>
            <w:vAlign w:val="center"/>
          </w:tcPr>
          <w:p w:rsidR="00AC1B94" w:rsidRPr="00147F39" w:rsidRDefault="00AC1B94" w:rsidP="009E440E">
            <w:pPr>
              <w:rPr>
                <w:rFonts w:ascii="Arial" w:hAnsi="Arial" w:cs="Arial"/>
                <w:sz w:val="18"/>
                <w:szCs w:val="18"/>
              </w:rPr>
            </w:pPr>
            <w:r w:rsidRPr="00147F39">
              <w:rPr>
                <w:rFonts w:ascii="Arial" w:hAnsi="Arial" w:cs="Arial"/>
                <w:sz w:val="18"/>
                <w:szCs w:val="18"/>
              </w:rPr>
              <w:t xml:space="preserve">Optional </w:t>
            </w:r>
            <w:r w:rsidRPr="00147F39">
              <w:rPr>
                <w:rFonts w:ascii="Arial" w:hAnsi="Arial" w:cs="Arial"/>
                <w:position w:val="-12"/>
                <w:sz w:val="18"/>
                <w:szCs w:val="18"/>
              </w:rPr>
              <w:object w:dxaOrig="3940" w:dyaOrig="360" w14:anchorId="308C4E1F">
                <v:shape id="_x0000_i1107" type="#_x0000_t75" style="width:196.65pt;height:19.35pt" o:ole="">
                  <v:imagedata r:id="rId168" o:title=""/>
                </v:shape>
                <o:OLEObject Type="Embed" ProgID="Equation.3" ShapeID="_x0000_i1107" DrawAspect="Content" ObjectID="_1678888944" r:id="rId169"/>
              </w:object>
            </w:r>
          </w:p>
        </w:tc>
        <w:tc>
          <w:tcPr>
            <w:tcW w:w="632" w:type="pct"/>
            <w:vAlign w:val="center"/>
          </w:tcPr>
          <w:p w:rsidR="00AC1B94" w:rsidRPr="00147F39" w:rsidRDefault="00AC1B94" w:rsidP="009E440E">
            <w:pPr>
              <w:pStyle w:val="TAL"/>
              <w:jc w:val="center"/>
              <w:rPr>
                <w:rFonts w:cs="Arial"/>
                <w:i/>
                <w:szCs w:val="18"/>
              </w:rPr>
            </w:pPr>
            <w:r w:rsidRPr="00147F39">
              <w:rPr>
                <w:rFonts w:cs="Arial"/>
                <w:position w:val="-12"/>
                <w:szCs w:val="18"/>
              </w:rPr>
              <w:object w:dxaOrig="940" w:dyaOrig="360" w14:anchorId="119DB869">
                <v:shape id="_x0000_i1108" type="#_x0000_t75" style="width:46.75pt;height:19.35pt" o:ole="">
                  <v:imagedata r:id="rId170" o:title=""/>
                </v:shape>
                <o:OLEObject Type="Embed" ProgID="Equation.3" ShapeID="_x0000_i1108" DrawAspect="Content" ObjectID="_1678888945" r:id="rId171"/>
              </w:object>
            </w:r>
          </w:p>
        </w:tc>
        <w:tc>
          <w:tcPr>
            <w:tcW w:w="1081" w:type="pct"/>
            <w:vAlign w:val="center"/>
          </w:tcPr>
          <w:p w:rsidR="00AC1B94" w:rsidRPr="00147F39" w:rsidRDefault="00AC1B94" w:rsidP="009E440E">
            <w:pPr>
              <w:pStyle w:val="TAL"/>
              <w:rPr>
                <w:rFonts w:cs="Arial"/>
                <w:szCs w:val="18"/>
                <w:lang w:val="fr-FR"/>
              </w:rPr>
            </w:pPr>
          </w:p>
        </w:tc>
      </w:tr>
      <w:tr w:rsidR="00AC1B94" w:rsidRPr="00147F39" w:rsidTr="00EE7B51">
        <w:trPr>
          <w:cantSplit/>
          <w:trHeight w:val="751"/>
        </w:trPr>
        <w:tc>
          <w:tcPr>
            <w:tcW w:w="214" w:type="pct"/>
            <w:vMerge w:val="restart"/>
            <w:shd w:val="clear" w:color="auto" w:fill="F2F2F2"/>
            <w:textDirection w:val="btLr"/>
            <w:vAlign w:val="center"/>
          </w:tcPr>
          <w:p w:rsidR="00AC1B94" w:rsidRPr="00147F39" w:rsidRDefault="00AC1B94" w:rsidP="009E440E">
            <w:pPr>
              <w:pStyle w:val="TAH"/>
              <w:ind w:left="113" w:right="113"/>
              <w:rPr>
                <w:szCs w:val="18"/>
                <w:lang w:eastAsia="ko-KR"/>
              </w:rPr>
            </w:pPr>
            <w:r w:rsidRPr="00147F39">
              <w:rPr>
                <w:rFonts w:hint="eastAsia"/>
                <w:szCs w:val="18"/>
                <w:lang w:eastAsia="ko-KR"/>
              </w:rPr>
              <w:lastRenderedPageBreak/>
              <w:t xml:space="preserve">InH </w:t>
            </w:r>
            <w:r w:rsidRPr="00147F39">
              <w:rPr>
                <w:szCs w:val="18"/>
                <w:lang w:eastAsia="ko-KR"/>
              </w:rPr>
              <w:t>-</w:t>
            </w:r>
            <w:r w:rsidRPr="00147F39">
              <w:rPr>
                <w:rFonts w:hint="eastAsia"/>
                <w:szCs w:val="18"/>
                <w:lang w:eastAsia="ko-KR"/>
              </w:rPr>
              <w:t xml:space="preserve"> Office</w:t>
            </w:r>
          </w:p>
        </w:tc>
        <w:tc>
          <w:tcPr>
            <w:tcW w:w="214" w:type="pct"/>
            <w:shd w:val="clear" w:color="auto" w:fill="F2F2F2"/>
            <w:textDirection w:val="btLr"/>
            <w:vAlign w:val="center"/>
          </w:tcPr>
          <w:p w:rsidR="00AC1B94" w:rsidRPr="00147F39" w:rsidRDefault="00AC1B94" w:rsidP="009E440E">
            <w:pPr>
              <w:pStyle w:val="TAH"/>
              <w:ind w:left="113" w:right="113"/>
              <w:rPr>
                <w:szCs w:val="18"/>
                <w:lang w:eastAsia="ko-KR"/>
              </w:rPr>
            </w:pPr>
            <w:r w:rsidRPr="00147F39">
              <w:rPr>
                <w:rFonts w:hint="eastAsia"/>
                <w:szCs w:val="18"/>
                <w:lang w:eastAsia="ko-KR"/>
              </w:rPr>
              <w:t>LOS</w:t>
            </w:r>
          </w:p>
        </w:tc>
        <w:tc>
          <w:tcPr>
            <w:tcW w:w="2860" w:type="pct"/>
            <w:vAlign w:val="center"/>
          </w:tcPr>
          <w:p w:rsidR="00AC1B94" w:rsidRPr="00147F39" w:rsidRDefault="00AC1B94" w:rsidP="009E440E">
            <w:pPr>
              <w:rPr>
                <w:rFonts w:ascii="Arial" w:hAnsi="Arial" w:cs="Arial"/>
                <w:sz w:val="18"/>
                <w:szCs w:val="18"/>
              </w:rPr>
            </w:pPr>
            <w:r w:rsidRPr="00147F39">
              <w:rPr>
                <w:rFonts w:ascii="Arial" w:hAnsi="Arial" w:cs="Arial"/>
                <w:position w:val="-12"/>
                <w:sz w:val="18"/>
                <w:szCs w:val="18"/>
              </w:rPr>
              <w:object w:dxaOrig="4540" w:dyaOrig="360" w14:anchorId="6AB840A6">
                <v:shape id="_x0000_i1109" type="#_x0000_t75" style="width:225.65pt;height:19.35pt" o:ole="">
                  <v:imagedata r:id="rId172" o:title=""/>
                </v:shape>
                <o:OLEObject Type="Embed" ProgID="Equation.3" ShapeID="_x0000_i1109" DrawAspect="Content" ObjectID="_1678888946" r:id="rId173"/>
              </w:object>
            </w:r>
          </w:p>
        </w:tc>
        <w:tc>
          <w:tcPr>
            <w:tcW w:w="632" w:type="pct"/>
            <w:vAlign w:val="center"/>
          </w:tcPr>
          <w:p w:rsidR="00AC1B94" w:rsidRPr="00147F39" w:rsidRDefault="00AC1B94" w:rsidP="009E440E">
            <w:pPr>
              <w:pStyle w:val="TAL"/>
              <w:jc w:val="center"/>
              <w:rPr>
                <w:rFonts w:cs="Arial"/>
                <w:i/>
                <w:szCs w:val="18"/>
              </w:rPr>
            </w:pPr>
            <w:r w:rsidRPr="00147F39">
              <w:rPr>
                <w:rFonts w:cs="Arial"/>
                <w:position w:val="-12"/>
                <w:szCs w:val="18"/>
              </w:rPr>
              <w:object w:dxaOrig="740" w:dyaOrig="360" w14:anchorId="39951C76">
                <v:shape id="_x0000_i1110" type="#_x0000_t75" style="width:37.6pt;height:19.35pt" o:ole="">
                  <v:imagedata r:id="rId174" o:title=""/>
                </v:shape>
                <o:OLEObject Type="Embed" ProgID="Equation.3" ShapeID="_x0000_i1110" DrawAspect="Content" ObjectID="_1678888947" r:id="rId175"/>
              </w:object>
            </w:r>
          </w:p>
        </w:tc>
        <w:tc>
          <w:tcPr>
            <w:tcW w:w="1081" w:type="pct"/>
            <w:vAlign w:val="center"/>
          </w:tcPr>
          <w:p w:rsidR="00AC1B94" w:rsidRPr="00147F39" w:rsidRDefault="00AC1B94" w:rsidP="009E440E">
            <w:pPr>
              <w:pStyle w:val="TAL"/>
              <w:rPr>
                <w:rFonts w:cs="Arial"/>
                <w:szCs w:val="18"/>
                <w:lang w:val="fr-FR" w:eastAsia="ko-KR"/>
              </w:rPr>
            </w:pPr>
            <w:r w:rsidRPr="00147F39">
              <w:rPr>
                <w:rFonts w:cs="Arial"/>
                <w:position w:val="-12"/>
                <w:szCs w:val="18"/>
              </w:rPr>
              <w:object w:dxaOrig="1680" w:dyaOrig="360" w14:anchorId="2871B3E2">
                <v:shape id="_x0000_i1111" type="#_x0000_t75" style="width:83.3pt;height:19.35pt" o:ole="">
                  <v:imagedata r:id="rId176" o:title=""/>
                </v:shape>
                <o:OLEObject Type="Embed" ProgID="Equation.3" ShapeID="_x0000_i1111" DrawAspect="Content" ObjectID="_1678888948" r:id="rId177"/>
              </w:object>
            </w:r>
          </w:p>
        </w:tc>
      </w:tr>
      <w:tr w:rsidR="00AC1B94" w:rsidRPr="00147F39" w:rsidTr="00EE7B51">
        <w:trPr>
          <w:cantSplit/>
        </w:trPr>
        <w:tc>
          <w:tcPr>
            <w:tcW w:w="214" w:type="pct"/>
            <w:vMerge/>
            <w:shd w:val="clear" w:color="auto" w:fill="F2F2F2"/>
            <w:textDirection w:val="btLr"/>
            <w:vAlign w:val="center"/>
          </w:tcPr>
          <w:p w:rsidR="00AC1B94" w:rsidRPr="00147F39" w:rsidRDefault="00AC1B94" w:rsidP="009E440E">
            <w:pPr>
              <w:pStyle w:val="TAH"/>
              <w:ind w:left="113" w:right="113"/>
              <w:rPr>
                <w:szCs w:val="18"/>
                <w:lang w:eastAsia="ko-KR"/>
              </w:rPr>
            </w:pPr>
          </w:p>
        </w:tc>
        <w:tc>
          <w:tcPr>
            <w:tcW w:w="214" w:type="pct"/>
            <w:vMerge w:val="restart"/>
            <w:shd w:val="clear" w:color="auto" w:fill="F2F2F2"/>
            <w:textDirection w:val="btLr"/>
            <w:vAlign w:val="center"/>
          </w:tcPr>
          <w:p w:rsidR="00AC1B94" w:rsidRPr="00147F39" w:rsidRDefault="00AC1B94" w:rsidP="009E440E">
            <w:pPr>
              <w:pStyle w:val="TAH"/>
              <w:ind w:left="113" w:right="113"/>
              <w:rPr>
                <w:szCs w:val="18"/>
                <w:lang w:eastAsia="ko-KR"/>
              </w:rPr>
            </w:pPr>
            <w:r w:rsidRPr="00147F39">
              <w:rPr>
                <w:szCs w:val="18"/>
                <w:lang w:eastAsia="ko-KR"/>
              </w:rPr>
              <w:t>N</w:t>
            </w:r>
            <w:r w:rsidRPr="00147F39">
              <w:rPr>
                <w:rFonts w:hint="eastAsia"/>
                <w:szCs w:val="18"/>
                <w:lang w:eastAsia="ko-KR"/>
              </w:rPr>
              <w:t>LOS</w:t>
            </w:r>
          </w:p>
        </w:tc>
        <w:tc>
          <w:tcPr>
            <w:tcW w:w="2860" w:type="pct"/>
            <w:vAlign w:val="center"/>
          </w:tcPr>
          <w:p w:rsidR="00AC1B94" w:rsidRPr="00147F39" w:rsidRDefault="00AC1B94" w:rsidP="009E440E">
            <w:pPr>
              <w:rPr>
                <w:rFonts w:ascii="Arial" w:hAnsi="Arial" w:cs="Arial"/>
                <w:sz w:val="18"/>
                <w:szCs w:val="18"/>
                <w:lang w:eastAsia="ko-KR"/>
              </w:rPr>
            </w:pPr>
            <w:r w:rsidRPr="00147F39">
              <w:rPr>
                <w:rFonts w:ascii="Arial" w:hAnsi="Arial" w:cs="Arial"/>
                <w:position w:val="-12"/>
                <w:sz w:val="18"/>
                <w:szCs w:val="18"/>
              </w:rPr>
              <w:object w:dxaOrig="3780" w:dyaOrig="360" w14:anchorId="2D0EB6DA">
                <v:shape id="_x0000_i1112" type="#_x0000_t75" style="width:189.15pt;height:19.35pt" o:ole="">
                  <v:imagedata r:id="rId178" o:title=""/>
                </v:shape>
                <o:OLEObject Type="Embed" ProgID="Equation.3" ShapeID="_x0000_i1112" DrawAspect="Content" ObjectID="_1678888949" r:id="rId179"/>
              </w:object>
            </w:r>
          </w:p>
          <w:p w:rsidR="00AC1B94" w:rsidRPr="00147F39" w:rsidRDefault="00AC1B94" w:rsidP="009E440E">
            <w:pPr>
              <w:rPr>
                <w:rFonts w:ascii="Arial" w:hAnsi="Arial" w:cs="Arial"/>
                <w:sz w:val="18"/>
                <w:szCs w:val="18"/>
              </w:rPr>
            </w:pPr>
            <w:r w:rsidRPr="00147F39">
              <w:rPr>
                <w:rFonts w:ascii="Arial" w:hAnsi="Arial" w:cs="Arial"/>
                <w:position w:val="-12"/>
                <w:sz w:val="18"/>
                <w:szCs w:val="18"/>
              </w:rPr>
              <w:object w:dxaOrig="4880" w:dyaOrig="360" w14:anchorId="28898331">
                <v:shape id="_x0000_i1113" type="#_x0000_t75" style="width:248.25pt;height:17.2pt" o:ole="">
                  <v:imagedata r:id="rId180" o:title=""/>
                </v:shape>
                <o:OLEObject Type="Embed" ProgID="Equation.3" ShapeID="_x0000_i1113" DrawAspect="Content" ObjectID="_1678888950" r:id="rId181"/>
              </w:object>
            </w:r>
          </w:p>
        </w:tc>
        <w:tc>
          <w:tcPr>
            <w:tcW w:w="632" w:type="pct"/>
            <w:vAlign w:val="center"/>
          </w:tcPr>
          <w:p w:rsidR="00AC1B94" w:rsidRPr="00147F39" w:rsidRDefault="00AC1B94" w:rsidP="009E440E">
            <w:pPr>
              <w:pStyle w:val="TAL"/>
              <w:jc w:val="center"/>
              <w:rPr>
                <w:rFonts w:cs="Arial"/>
                <w:i/>
                <w:szCs w:val="18"/>
              </w:rPr>
            </w:pPr>
            <w:r w:rsidRPr="00147F39">
              <w:rPr>
                <w:rFonts w:cs="Arial"/>
                <w:position w:val="-12"/>
                <w:szCs w:val="18"/>
              </w:rPr>
              <w:object w:dxaOrig="1040" w:dyaOrig="360" w14:anchorId="3E7AB8E8">
                <v:shape id="_x0000_i1114" type="#_x0000_t75" style="width:52.65pt;height:19.35pt" o:ole="">
                  <v:imagedata r:id="rId182" o:title=""/>
                </v:shape>
                <o:OLEObject Type="Embed" ProgID="Equation.3" ShapeID="_x0000_i1114" DrawAspect="Content" ObjectID="_1678888951" r:id="rId183"/>
              </w:object>
            </w:r>
          </w:p>
        </w:tc>
        <w:tc>
          <w:tcPr>
            <w:tcW w:w="1081" w:type="pct"/>
            <w:vAlign w:val="center"/>
          </w:tcPr>
          <w:p w:rsidR="00AC1B94" w:rsidRPr="00147F39" w:rsidRDefault="00AC1B94" w:rsidP="009E440E">
            <w:pPr>
              <w:pStyle w:val="TAL"/>
              <w:rPr>
                <w:rFonts w:cs="Arial"/>
                <w:szCs w:val="18"/>
                <w:lang w:val="fr-FR" w:eastAsia="ko-KR"/>
              </w:rPr>
            </w:pPr>
            <w:r w:rsidRPr="00147F39">
              <w:rPr>
                <w:rFonts w:cs="Arial"/>
                <w:position w:val="-12"/>
                <w:szCs w:val="18"/>
              </w:rPr>
              <w:object w:dxaOrig="1680" w:dyaOrig="360" w14:anchorId="0514686A">
                <v:shape id="_x0000_i1115" type="#_x0000_t75" style="width:83.3pt;height:19.35pt" o:ole="">
                  <v:imagedata r:id="rId176" o:title=""/>
                </v:shape>
                <o:OLEObject Type="Embed" ProgID="Equation.3" ShapeID="_x0000_i1115" DrawAspect="Content" ObjectID="_1678888952" r:id="rId184"/>
              </w:object>
            </w:r>
          </w:p>
        </w:tc>
      </w:tr>
      <w:tr w:rsidR="00AC1B94" w:rsidRPr="00147F39" w:rsidTr="00EE7B51">
        <w:trPr>
          <w:cantSplit/>
          <w:trHeight w:val="403"/>
        </w:trPr>
        <w:tc>
          <w:tcPr>
            <w:tcW w:w="214" w:type="pct"/>
            <w:vMerge/>
            <w:shd w:val="clear" w:color="auto" w:fill="F2F2F2"/>
            <w:textDirection w:val="btLr"/>
            <w:vAlign w:val="center"/>
          </w:tcPr>
          <w:p w:rsidR="00AC1B94" w:rsidRPr="00147F39" w:rsidRDefault="00AC1B94" w:rsidP="009E440E">
            <w:pPr>
              <w:pStyle w:val="TAH"/>
              <w:ind w:left="113" w:right="113"/>
              <w:rPr>
                <w:szCs w:val="18"/>
                <w:lang w:eastAsia="ko-KR"/>
              </w:rPr>
            </w:pPr>
          </w:p>
        </w:tc>
        <w:tc>
          <w:tcPr>
            <w:tcW w:w="214" w:type="pct"/>
            <w:vMerge/>
            <w:shd w:val="clear" w:color="auto" w:fill="F2F2F2"/>
            <w:textDirection w:val="btLr"/>
            <w:vAlign w:val="center"/>
          </w:tcPr>
          <w:p w:rsidR="00AC1B94" w:rsidRPr="00147F39" w:rsidRDefault="00AC1B94" w:rsidP="009E440E">
            <w:pPr>
              <w:pStyle w:val="TAH"/>
              <w:ind w:left="113" w:right="113"/>
              <w:rPr>
                <w:szCs w:val="18"/>
                <w:lang w:eastAsia="ko-KR"/>
              </w:rPr>
            </w:pPr>
          </w:p>
        </w:tc>
        <w:tc>
          <w:tcPr>
            <w:tcW w:w="2860" w:type="pct"/>
            <w:vAlign w:val="center"/>
          </w:tcPr>
          <w:p w:rsidR="00AC1B94" w:rsidRPr="00147F39" w:rsidRDefault="00AC1B94" w:rsidP="009E440E">
            <w:pPr>
              <w:rPr>
                <w:rFonts w:ascii="Arial" w:hAnsi="Arial" w:cs="Arial"/>
                <w:sz w:val="18"/>
                <w:szCs w:val="18"/>
              </w:rPr>
            </w:pPr>
            <w:r w:rsidRPr="00147F39">
              <w:rPr>
                <w:rFonts w:ascii="Arial" w:hAnsi="Arial" w:cs="Arial"/>
                <w:sz w:val="18"/>
                <w:szCs w:val="18"/>
              </w:rPr>
              <w:t xml:space="preserve">Optional </w:t>
            </w:r>
            <w:r w:rsidRPr="00147F39">
              <w:rPr>
                <w:rFonts w:ascii="Arial" w:hAnsi="Arial" w:cs="Arial"/>
                <w:position w:val="-12"/>
                <w:sz w:val="18"/>
                <w:szCs w:val="18"/>
              </w:rPr>
              <w:object w:dxaOrig="4580" w:dyaOrig="360" w14:anchorId="7AF64C99">
                <v:shape id="_x0000_i1116" type="#_x0000_t75" style="width:228.9pt;height:19.35pt" o:ole="">
                  <v:imagedata r:id="rId185" o:title=""/>
                </v:shape>
                <o:OLEObject Type="Embed" ProgID="Equation.3" ShapeID="_x0000_i1116" DrawAspect="Content" ObjectID="_1678888953" r:id="rId186"/>
              </w:object>
            </w:r>
          </w:p>
        </w:tc>
        <w:tc>
          <w:tcPr>
            <w:tcW w:w="632" w:type="pct"/>
            <w:vAlign w:val="center"/>
          </w:tcPr>
          <w:p w:rsidR="00AC1B94" w:rsidRPr="00147F39" w:rsidRDefault="00AC1B94" w:rsidP="009E440E">
            <w:pPr>
              <w:pStyle w:val="TAL"/>
              <w:jc w:val="center"/>
              <w:rPr>
                <w:rFonts w:cs="Arial"/>
                <w:i/>
                <w:szCs w:val="18"/>
              </w:rPr>
            </w:pPr>
            <w:r w:rsidRPr="00147F39">
              <w:rPr>
                <w:rFonts w:cs="Arial"/>
                <w:position w:val="-12"/>
                <w:szCs w:val="18"/>
              </w:rPr>
              <w:object w:dxaOrig="1060" w:dyaOrig="360" w14:anchorId="55E57C39">
                <v:shape id="_x0000_i1117" type="#_x0000_t75" style="width:52.65pt;height:19.35pt" o:ole="">
                  <v:imagedata r:id="rId187" o:title=""/>
                </v:shape>
                <o:OLEObject Type="Embed" ProgID="Equation.3" ShapeID="_x0000_i1117" DrawAspect="Content" ObjectID="_1678888954" r:id="rId188"/>
              </w:object>
            </w:r>
          </w:p>
        </w:tc>
        <w:tc>
          <w:tcPr>
            <w:tcW w:w="1081" w:type="pct"/>
            <w:vAlign w:val="center"/>
          </w:tcPr>
          <w:p w:rsidR="00AC1B94" w:rsidRPr="00147F39" w:rsidRDefault="00AC1B94" w:rsidP="009E440E">
            <w:pPr>
              <w:pStyle w:val="TAL"/>
              <w:rPr>
                <w:rFonts w:cs="Arial"/>
                <w:szCs w:val="18"/>
                <w:lang w:val="fr-FR" w:eastAsia="ko-KR"/>
              </w:rPr>
            </w:pPr>
            <w:r w:rsidRPr="00147F39">
              <w:rPr>
                <w:rFonts w:cs="Arial"/>
                <w:position w:val="-12"/>
                <w:szCs w:val="18"/>
              </w:rPr>
              <w:object w:dxaOrig="1680" w:dyaOrig="360" w14:anchorId="5FDB6D3F">
                <v:shape id="_x0000_i1118" type="#_x0000_t75" style="width:83.3pt;height:19.35pt" o:ole="">
                  <v:imagedata r:id="rId176" o:title=""/>
                </v:shape>
                <o:OLEObject Type="Embed" ProgID="Equation.3" ShapeID="_x0000_i1118" DrawAspect="Content" ObjectID="_1678888955" r:id="rId189"/>
              </w:object>
            </w:r>
          </w:p>
        </w:tc>
      </w:tr>
      <w:tr w:rsidR="00AC1B94" w:rsidRPr="00147F39" w:rsidTr="009E440E">
        <w:trPr>
          <w:cantSplit/>
          <w:trHeight w:val="1032"/>
        </w:trPr>
        <w:tc>
          <w:tcPr>
            <w:tcW w:w="214" w:type="pct"/>
            <w:vMerge w:val="restart"/>
            <w:shd w:val="clear" w:color="auto" w:fill="F2F2F2"/>
            <w:textDirection w:val="btLr"/>
            <w:vAlign w:val="center"/>
          </w:tcPr>
          <w:p w:rsidR="00AC1B94" w:rsidRPr="00147F39" w:rsidRDefault="00AC1B94" w:rsidP="009E440E">
            <w:pPr>
              <w:pStyle w:val="TAH"/>
              <w:ind w:left="113" w:right="113"/>
              <w:rPr>
                <w:szCs w:val="18"/>
                <w:lang w:eastAsia="ko-KR"/>
              </w:rPr>
            </w:pPr>
            <w:r>
              <w:rPr>
                <w:szCs w:val="18"/>
                <w:lang w:eastAsia="ko-KR"/>
              </w:rPr>
              <w:t>InF</w:t>
            </w:r>
          </w:p>
        </w:tc>
        <w:tc>
          <w:tcPr>
            <w:tcW w:w="214" w:type="pct"/>
            <w:shd w:val="clear" w:color="auto" w:fill="F2F2F2"/>
            <w:textDirection w:val="btLr"/>
            <w:vAlign w:val="center"/>
          </w:tcPr>
          <w:p w:rsidR="00AC1B94" w:rsidRPr="00147F39" w:rsidRDefault="00AC1B94" w:rsidP="009E440E">
            <w:pPr>
              <w:pStyle w:val="TAH"/>
              <w:ind w:left="113" w:right="113"/>
              <w:rPr>
                <w:szCs w:val="18"/>
                <w:lang w:eastAsia="ko-KR"/>
              </w:rPr>
            </w:pPr>
            <w:r>
              <w:rPr>
                <w:szCs w:val="18"/>
                <w:lang w:eastAsia="ko-KR"/>
              </w:rPr>
              <w:t>LOS</w:t>
            </w:r>
          </w:p>
        </w:tc>
        <w:tc>
          <w:tcPr>
            <w:tcW w:w="2860" w:type="pct"/>
            <w:vAlign w:val="center"/>
          </w:tcPr>
          <w:p w:rsidR="00AC1B94" w:rsidRPr="00147F39" w:rsidRDefault="0071759E" w:rsidP="009E440E">
            <w:pPr>
              <w:rPr>
                <w:rFonts w:ascii="Arial" w:hAnsi="Arial" w:cs="Arial"/>
                <w:sz w:val="18"/>
                <w:szCs w:val="18"/>
              </w:rPr>
            </w:pPr>
            <m:oMathPara>
              <m:oMath>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LOS</m:t>
                    </m:r>
                  </m:sub>
                </m:sSub>
                <m:r>
                  <w:rPr>
                    <w:rFonts w:ascii="Cambria Math" w:hAnsi="Cambria Math"/>
                    <w:sz w:val="18"/>
                    <w:szCs w:val="18"/>
                  </w:rPr>
                  <m:t>=31.84+21.50</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3D</m:t>
                            </m:r>
                          </m:sub>
                        </m:sSub>
                      </m:e>
                    </m:d>
                  </m:e>
                </m:func>
                <m:r>
                  <w:rPr>
                    <w:rFonts w:ascii="Cambria Math" w:hAnsi="Cambria Math"/>
                    <w:sz w:val="18"/>
                    <w:szCs w:val="18"/>
                  </w:rPr>
                  <m:t>+19.00</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sz w:val="18"/>
                            <w:szCs w:val="18"/>
                          </w:rPr>
                        </m:ctrlPr>
                      </m:dPr>
                      <m:e>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c</m:t>
                            </m:r>
                          </m:sub>
                        </m:sSub>
                      </m:e>
                    </m:d>
                  </m:e>
                </m:func>
              </m:oMath>
            </m:oMathPara>
          </w:p>
        </w:tc>
        <w:tc>
          <w:tcPr>
            <w:tcW w:w="632" w:type="pct"/>
            <w:vAlign w:val="center"/>
          </w:tcPr>
          <w:p w:rsidR="00AC1B94" w:rsidRPr="00147F39" w:rsidRDefault="0071759E" w:rsidP="009E440E">
            <w:pPr>
              <w:pStyle w:val="TAL"/>
              <w:ind w:right="-729"/>
              <w:jc w:val="center"/>
              <w:rPr>
                <w:rFonts w:cs="Arial"/>
                <w:szCs w:val="18"/>
              </w:rPr>
            </w:pPr>
            <m:oMathPara>
              <m:oMath>
                <m:sSub>
                  <m:sSubPr>
                    <m:ctrlPr>
                      <w:rPr>
                        <w:rFonts w:ascii="Cambria Math" w:hAnsi="Cambria Math" w:cs="Arial"/>
                        <w:i/>
                        <w:iCs/>
                        <w:szCs w:val="18"/>
                        <w:lang w:val="zh-CN"/>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=4.3</m:t>
                </m:r>
              </m:oMath>
            </m:oMathPara>
          </w:p>
        </w:tc>
        <w:tc>
          <w:tcPr>
            <w:tcW w:w="1081" w:type="pct"/>
            <w:vMerge w:val="restart"/>
            <w:vAlign w:val="center"/>
          </w:tcPr>
          <w:p w:rsidR="00AC1B94" w:rsidRPr="00147F39" w:rsidRDefault="00AC1B94" w:rsidP="009E440E">
            <w:pPr>
              <w:pStyle w:val="TAL"/>
              <w:rPr>
                <w:rFonts w:cs="Arial"/>
                <w:szCs w:val="18"/>
              </w:rPr>
            </w:pPr>
            <m:oMathPara>
              <m:oMath>
                <m:r>
                  <w:rPr>
                    <w:rFonts w:ascii="Cambria Math" w:hAnsi="Cambria Math"/>
                    <w:sz w:val="20"/>
                    <w:lang w:val="sv-SE" w:eastAsia="zh-CN"/>
                  </w:rPr>
                  <m:t>1≤</m:t>
                </m:r>
                <m:sSub>
                  <m:sSubPr>
                    <m:ctrlPr>
                      <w:rPr>
                        <w:rFonts w:ascii="Cambria Math" w:hAnsi="Cambria Math"/>
                        <w:i/>
                        <w:sz w:val="20"/>
                        <w:lang w:val="sv-SE" w:eastAsia="zh-CN"/>
                      </w:rPr>
                    </m:ctrlPr>
                  </m:sSubPr>
                  <m:e>
                    <m:r>
                      <w:rPr>
                        <w:rFonts w:ascii="Cambria Math" w:hAnsi="Cambria Math"/>
                        <w:sz w:val="20"/>
                        <w:lang w:val="sv-SE" w:eastAsia="zh-CN"/>
                      </w:rPr>
                      <m:t>d</m:t>
                    </m:r>
                  </m:e>
                  <m:sub>
                    <m:r>
                      <w:rPr>
                        <w:rFonts w:ascii="Cambria Math" w:hAnsi="Cambria Math"/>
                        <w:sz w:val="20"/>
                        <w:lang w:val="sv-SE" w:eastAsia="zh-CN"/>
                      </w:rPr>
                      <m:t>3D</m:t>
                    </m:r>
                  </m:sub>
                </m:sSub>
                <m:r>
                  <w:rPr>
                    <w:rFonts w:ascii="Cambria Math" w:hAnsi="Cambria Math"/>
                    <w:sz w:val="20"/>
                    <w:lang w:val="sv-SE" w:eastAsia="zh-CN"/>
                  </w:rPr>
                  <m:t>≤600 m</m:t>
                </m:r>
              </m:oMath>
            </m:oMathPara>
          </w:p>
        </w:tc>
      </w:tr>
      <w:tr w:rsidR="00AC1B94" w:rsidRPr="00147F39" w:rsidTr="00EE7B51">
        <w:trPr>
          <w:cantSplit/>
          <w:trHeight w:val="1118"/>
        </w:trPr>
        <w:tc>
          <w:tcPr>
            <w:tcW w:w="214" w:type="pct"/>
            <w:vMerge/>
            <w:shd w:val="clear" w:color="auto" w:fill="F2F2F2"/>
            <w:textDirection w:val="btLr"/>
            <w:vAlign w:val="center"/>
          </w:tcPr>
          <w:p w:rsidR="00AC1B94" w:rsidRPr="00147F39" w:rsidRDefault="00AC1B94" w:rsidP="009E440E">
            <w:pPr>
              <w:pStyle w:val="TAH"/>
              <w:ind w:left="113" w:right="113"/>
              <w:rPr>
                <w:szCs w:val="18"/>
                <w:lang w:eastAsia="ko-KR"/>
              </w:rPr>
            </w:pPr>
          </w:p>
        </w:tc>
        <w:tc>
          <w:tcPr>
            <w:tcW w:w="214" w:type="pct"/>
            <w:vMerge w:val="restart"/>
            <w:shd w:val="clear" w:color="auto" w:fill="F2F2F2"/>
            <w:textDirection w:val="btLr"/>
            <w:vAlign w:val="center"/>
          </w:tcPr>
          <w:p w:rsidR="00AC1B94" w:rsidRPr="00147F39" w:rsidRDefault="00AC1B94" w:rsidP="009E440E">
            <w:pPr>
              <w:pStyle w:val="TAH"/>
              <w:ind w:left="113" w:right="113"/>
              <w:rPr>
                <w:szCs w:val="18"/>
                <w:lang w:eastAsia="ko-KR"/>
              </w:rPr>
            </w:pPr>
            <w:r>
              <w:rPr>
                <w:szCs w:val="18"/>
                <w:lang w:eastAsia="ko-KR"/>
              </w:rPr>
              <w:t>NLOS</w:t>
            </w:r>
          </w:p>
        </w:tc>
        <w:tc>
          <w:tcPr>
            <w:tcW w:w="2860" w:type="pct"/>
            <w:vAlign w:val="center"/>
          </w:tcPr>
          <w:p w:rsidR="00AC1B94" w:rsidRPr="007D224F" w:rsidRDefault="00AC1B94" w:rsidP="009E440E">
            <w:pPr>
              <w:rPr>
                <w:rFonts w:ascii="Arial" w:hAnsi="Arial" w:cs="Arial"/>
                <w:sz w:val="18"/>
                <w:szCs w:val="18"/>
                <w:lang w:val="sv-SE"/>
              </w:rPr>
            </w:pPr>
            <w:r w:rsidRPr="007D224F">
              <w:rPr>
                <w:rFonts w:ascii="Arial" w:hAnsi="Arial" w:cs="Arial"/>
                <w:sz w:val="18"/>
                <w:szCs w:val="18"/>
                <w:lang w:val="sv-SE"/>
              </w:rPr>
              <w:t>InF-SL:</w:t>
            </w:r>
            <m:oMath>
              <m:r>
                <w:rPr>
                  <w:rFonts w:ascii="Cambria Math" w:hAnsi="Cambria Math"/>
                  <w:sz w:val="18"/>
                  <w:szCs w:val="18"/>
                  <w:lang w:val="sv-SE"/>
                </w:rPr>
                <m:t xml:space="preserve"> </m:t>
              </m:r>
              <m:r>
                <w:rPr>
                  <w:rFonts w:ascii="Cambria Math" w:hAnsi="Cambria Math"/>
                  <w:sz w:val="18"/>
                  <w:szCs w:val="18"/>
                </w:rPr>
                <m:t>PL</m:t>
              </m:r>
              <m:r>
                <w:rPr>
                  <w:rFonts w:ascii="Cambria Math" w:hAnsi="Cambria Math"/>
                  <w:sz w:val="18"/>
                  <w:szCs w:val="18"/>
                  <w:lang w:val="sv-SE"/>
                </w:rPr>
                <m:t>=33+25.5</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lang w:val="sv-SE"/>
                            </w:rPr>
                            <m:t>3</m:t>
                          </m:r>
                          <m:r>
                            <w:rPr>
                              <w:rFonts w:ascii="Cambria Math" w:hAnsi="Cambria Math"/>
                              <w:sz w:val="18"/>
                              <w:szCs w:val="18"/>
                            </w:rPr>
                            <m:t>D</m:t>
                          </m:r>
                        </m:sub>
                      </m:sSub>
                    </m:e>
                  </m:d>
                </m:e>
              </m:func>
              <m:r>
                <w:rPr>
                  <w:rFonts w:ascii="Cambria Math" w:hAnsi="Cambria Math"/>
                  <w:sz w:val="18"/>
                  <w:szCs w:val="18"/>
                  <w:lang w:val="sv-SE"/>
                </w:rPr>
                <m:t>+20</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rPr>
                      </m:ctrlPr>
                    </m:dPr>
                    <m:e>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c</m:t>
                          </m:r>
                        </m:sub>
                      </m:sSub>
                    </m:e>
                  </m:d>
                </m:e>
              </m:func>
            </m:oMath>
          </w:p>
          <w:p w:rsidR="00AC1B94" w:rsidRPr="00147F39" w:rsidRDefault="0071759E" w:rsidP="009E440E">
            <w:pPr>
              <w:rPr>
                <w:rFonts w:ascii="Arial" w:hAnsi="Arial" w:cs="Arial"/>
                <w:sz w:val="18"/>
                <w:szCs w:val="18"/>
              </w:rPr>
            </w:pPr>
            <m:oMathPara>
              <m:oMath>
                <m:sSub>
                  <m:sSubPr>
                    <m:ctrlPr>
                      <w:rPr>
                        <w:rFonts w:ascii="Cambria Math" w:hAnsi="Cambria Math" w:cs="Arial"/>
                        <w:i/>
                        <w:sz w:val="18"/>
                        <w:szCs w:val="18"/>
                      </w:rPr>
                    </m:ctrlPr>
                  </m:sSubPr>
                  <m:e>
                    <m:r>
                      <w:rPr>
                        <w:rFonts w:ascii="Cambria Math" w:hAnsi="Cambria Math" w:cs="Arial"/>
                        <w:sz w:val="18"/>
                        <w:szCs w:val="18"/>
                      </w:rPr>
                      <m:t>PL</m:t>
                    </m:r>
                  </m:e>
                  <m:sub>
                    <m:r>
                      <w:rPr>
                        <w:rFonts w:ascii="Cambria Math" w:hAnsi="Cambria Math" w:cs="Arial"/>
                        <w:sz w:val="18"/>
                        <w:szCs w:val="18"/>
                      </w:rPr>
                      <m:t>NLOS</m:t>
                    </m:r>
                  </m:sub>
                </m:sSub>
                <m:r>
                  <w:rPr>
                    <w:rFonts w:ascii="Cambria Math" w:hAnsi="Cambria Math" w:cs="Arial"/>
                    <w:sz w:val="18"/>
                    <w:szCs w:val="18"/>
                  </w:rPr>
                  <m:t>=</m:t>
                </m:r>
                <m:r>
                  <m:rPr>
                    <m:sty m:val="p"/>
                  </m:rPr>
                  <w:rPr>
                    <w:rFonts w:ascii="Cambria Math" w:hAnsi="Cambria Math" w:cs="Arial"/>
                    <w:sz w:val="18"/>
                    <w:szCs w:val="18"/>
                  </w:rPr>
                  <m:t>max⁡</m:t>
                </m:r>
                <m:r>
                  <w:rPr>
                    <w:rFonts w:ascii="Cambria Math" w:hAnsi="Cambria Math" w:cs="Arial"/>
                    <w:sz w:val="18"/>
                    <w:szCs w:val="18"/>
                  </w:rPr>
                  <m:t>(PL,</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LOS</m:t>
                    </m:r>
                  </m:sub>
                </m:sSub>
                <m:r>
                  <w:rPr>
                    <w:rFonts w:ascii="Cambria Math" w:hAnsi="Cambria Math" w:cs="Arial"/>
                    <w:sz w:val="18"/>
                    <w:szCs w:val="18"/>
                  </w:rPr>
                  <m:t>)</m:t>
                </m:r>
              </m:oMath>
            </m:oMathPara>
          </w:p>
        </w:tc>
        <w:tc>
          <w:tcPr>
            <w:tcW w:w="632" w:type="pct"/>
            <w:vAlign w:val="center"/>
          </w:tcPr>
          <w:p w:rsidR="00AC1B94" w:rsidRPr="00147F39" w:rsidRDefault="0071759E" w:rsidP="009E440E">
            <w:pPr>
              <w:pStyle w:val="TAL"/>
              <w:jc w:val="center"/>
              <w:rPr>
                <w:rFonts w:cs="Arial"/>
                <w:szCs w:val="18"/>
              </w:rPr>
            </w:pPr>
            <m:oMathPara>
              <m:oMath>
                <m:sSub>
                  <m:sSubPr>
                    <m:ctrlPr>
                      <w:rPr>
                        <w:rFonts w:ascii="Cambria Math" w:hAnsi="Cambria Math" w:cs="Arial"/>
                        <w:i/>
                        <w:iCs/>
                        <w:szCs w:val="18"/>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=5.7</m:t>
                </m:r>
              </m:oMath>
            </m:oMathPara>
          </w:p>
        </w:tc>
        <w:tc>
          <w:tcPr>
            <w:tcW w:w="1081" w:type="pct"/>
            <w:vMerge/>
            <w:vAlign w:val="center"/>
          </w:tcPr>
          <w:p w:rsidR="00AC1B94" w:rsidRPr="00147F39" w:rsidRDefault="00AC1B94" w:rsidP="009E440E">
            <w:pPr>
              <w:pStyle w:val="TAL"/>
              <w:rPr>
                <w:rFonts w:cs="Arial"/>
                <w:szCs w:val="18"/>
              </w:rPr>
            </w:pPr>
          </w:p>
        </w:tc>
      </w:tr>
      <w:tr w:rsidR="00AC1B94" w:rsidRPr="00147F39" w:rsidTr="00EE7B51">
        <w:trPr>
          <w:cantSplit/>
          <w:trHeight w:val="837"/>
        </w:trPr>
        <w:tc>
          <w:tcPr>
            <w:tcW w:w="214" w:type="pct"/>
            <w:vMerge/>
            <w:shd w:val="clear" w:color="auto" w:fill="F2F2F2"/>
            <w:textDirection w:val="btLr"/>
            <w:vAlign w:val="center"/>
          </w:tcPr>
          <w:p w:rsidR="00AC1B94" w:rsidRPr="00147F39" w:rsidRDefault="00AC1B94" w:rsidP="009E440E">
            <w:pPr>
              <w:pStyle w:val="TAH"/>
              <w:ind w:left="113" w:right="113"/>
              <w:rPr>
                <w:szCs w:val="18"/>
                <w:lang w:eastAsia="ko-KR"/>
              </w:rPr>
            </w:pPr>
          </w:p>
        </w:tc>
        <w:tc>
          <w:tcPr>
            <w:tcW w:w="214" w:type="pct"/>
            <w:vMerge/>
            <w:shd w:val="clear" w:color="auto" w:fill="F2F2F2"/>
            <w:textDirection w:val="btLr"/>
            <w:vAlign w:val="center"/>
          </w:tcPr>
          <w:p w:rsidR="00AC1B94" w:rsidRDefault="00AC1B94" w:rsidP="009E440E">
            <w:pPr>
              <w:pStyle w:val="TAH"/>
              <w:ind w:left="113" w:right="113"/>
              <w:rPr>
                <w:szCs w:val="18"/>
                <w:lang w:eastAsia="ko-KR"/>
              </w:rPr>
            </w:pPr>
          </w:p>
        </w:tc>
        <w:tc>
          <w:tcPr>
            <w:tcW w:w="2860" w:type="pct"/>
            <w:vAlign w:val="center"/>
          </w:tcPr>
          <w:p w:rsidR="00AC1B94" w:rsidRPr="007D224F" w:rsidRDefault="00AC1B94" w:rsidP="009E440E">
            <w:pPr>
              <w:rPr>
                <w:rFonts w:ascii="Arial" w:hAnsi="Arial" w:cs="Arial"/>
                <w:sz w:val="18"/>
                <w:szCs w:val="18"/>
              </w:rPr>
            </w:pPr>
            <w:r>
              <w:rPr>
                <w:rFonts w:ascii="Arial" w:hAnsi="Arial" w:cs="Arial"/>
                <w:sz w:val="18"/>
                <w:szCs w:val="18"/>
              </w:rPr>
              <w:t>InF-DL:</w:t>
            </w:r>
            <m:oMath>
              <m:r>
                <w:rPr>
                  <w:rFonts w:ascii="Cambria Math" w:hAnsi="Cambria Math"/>
                  <w:sz w:val="18"/>
                  <w:szCs w:val="18"/>
                </w:rPr>
                <m:t xml:space="preserve"> PL</m:t>
              </m:r>
              <m:r>
                <w:rPr>
                  <w:rFonts w:ascii="Cambria Math" w:hAnsi="Cambria Math"/>
                  <w:sz w:val="18"/>
                  <w:szCs w:val="18"/>
                  <w:lang w:val="sv-SE"/>
                </w:rPr>
                <m:t>=18.6+35.7</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lang w:val="sv-SE"/>
                            </w:rPr>
                            <m:t>3</m:t>
                          </m:r>
                          <m:r>
                            <w:rPr>
                              <w:rFonts w:ascii="Cambria Math" w:hAnsi="Cambria Math"/>
                              <w:sz w:val="18"/>
                              <w:szCs w:val="18"/>
                            </w:rPr>
                            <m:t>D</m:t>
                          </m:r>
                        </m:sub>
                      </m:sSub>
                    </m:e>
                  </m:d>
                </m:e>
              </m:func>
              <m:r>
                <w:rPr>
                  <w:rFonts w:ascii="Cambria Math" w:hAnsi="Cambria Math"/>
                  <w:sz w:val="18"/>
                  <w:szCs w:val="18"/>
                  <w:lang w:val="sv-SE"/>
                </w:rPr>
                <m:t>+20</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rPr>
                      </m:ctrlPr>
                    </m:dPr>
                    <m:e>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c</m:t>
                          </m:r>
                        </m:sub>
                      </m:sSub>
                    </m:e>
                  </m:d>
                </m:e>
              </m:func>
            </m:oMath>
          </w:p>
          <w:p w:rsidR="00AC1B94" w:rsidRDefault="0071759E" w:rsidP="009E440E">
            <w:pPr>
              <w:rPr>
                <w:rFonts w:ascii="Arial" w:hAnsi="Arial" w:cs="Arial"/>
                <w:sz w:val="18"/>
                <w:szCs w:val="18"/>
              </w:rPr>
            </w:pPr>
            <m:oMathPara>
              <m:oMath>
                <m:sSub>
                  <m:sSubPr>
                    <m:ctrlPr>
                      <w:rPr>
                        <w:rFonts w:ascii="Cambria Math" w:hAnsi="Cambria Math" w:cs="Arial"/>
                        <w:i/>
                        <w:sz w:val="18"/>
                        <w:szCs w:val="18"/>
                      </w:rPr>
                    </m:ctrlPr>
                  </m:sSubPr>
                  <m:e>
                    <m:r>
                      <w:rPr>
                        <w:rFonts w:ascii="Cambria Math" w:hAnsi="Cambria Math" w:cs="Arial"/>
                        <w:sz w:val="18"/>
                        <w:szCs w:val="18"/>
                      </w:rPr>
                      <m:t>PL</m:t>
                    </m:r>
                  </m:e>
                  <m:sub>
                    <m:r>
                      <w:rPr>
                        <w:rFonts w:ascii="Cambria Math" w:hAnsi="Cambria Math" w:cs="Arial"/>
                        <w:sz w:val="18"/>
                        <w:szCs w:val="18"/>
                      </w:rPr>
                      <m:t>NLOS</m:t>
                    </m:r>
                  </m:sub>
                </m:sSub>
                <m:r>
                  <w:rPr>
                    <w:rFonts w:ascii="Cambria Math" w:hAnsi="Cambria Math" w:cs="Arial"/>
                    <w:sz w:val="18"/>
                    <w:szCs w:val="18"/>
                  </w:rPr>
                  <m:t>=</m:t>
                </m:r>
                <m:r>
                  <m:rPr>
                    <m:sty m:val="p"/>
                  </m:rPr>
                  <w:rPr>
                    <w:rFonts w:ascii="Cambria Math" w:hAnsi="Cambria Math" w:cs="Arial"/>
                    <w:sz w:val="18"/>
                    <w:szCs w:val="18"/>
                  </w:rPr>
                  <m:t>max⁡</m:t>
                </m:r>
                <m:r>
                  <w:rPr>
                    <w:rFonts w:ascii="Cambria Math" w:hAnsi="Cambria Math" w:cs="Arial"/>
                    <w:sz w:val="18"/>
                    <w:szCs w:val="18"/>
                  </w:rPr>
                  <m:t>(PL,</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LOS</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PL</m:t>
                    </m:r>
                  </m:e>
                  <m:sub>
                    <m:r>
                      <w:rPr>
                        <w:rFonts w:ascii="Cambria Math" w:hAnsi="Cambria Math" w:cs="Arial"/>
                        <w:sz w:val="18"/>
                        <w:szCs w:val="18"/>
                      </w:rPr>
                      <m:t>InF-SL</m:t>
                    </m:r>
                  </m:sub>
                </m:sSub>
                <m:r>
                  <w:rPr>
                    <w:rFonts w:ascii="Cambria Math" w:hAnsi="Cambria Math" w:cs="Arial"/>
                    <w:sz w:val="18"/>
                    <w:szCs w:val="18"/>
                  </w:rPr>
                  <m:t>)</m:t>
                </m:r>
              </m:oMath>
            </m:oMathPara>
          </w:p>
        </w:tc>
        <w:tc>
          <w:tcPr>
            <w:tcW w:w="632" w:type="pct"/>
            <w:vAlign w:val="center"/>
          </w:tcPr>
          <w:p w:rsidR="00AC1B94" w:rsidRPr="00147F39" w:rsidRDefault="0071759E" w:rsidP="009E440E">
            <w:pPr>
              <w:pStyle w:val="TAL"/>
              <w:jc w:val="center"/>
              <w:rPr>
                <w:rFonts w:cs="Arial"/>
                <w:szCs w:val="18"/>
              </w:rPr>
            </w:pPr>
            <m:oMathPara>
              <m:oMath>
                <m:sSub>
                  <m:sSubPr>
                    <m:ctrlPr>
                      <w:rPr>
                        <w:rFonts w:ascii="Cambria Math" w:hAnsi="Cambria Math" w:cs="Arial"/>
                        <w:i/>
                        <w:iCs/>
                        <w:szCs w:val="18"/>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=7.2</m:t>
                </m:r>
              </m:oMath>
            </m:oMathPara>
          </w:p>
        </w:tc>
        <w:tc>
          <w:tcPr>
            <w:tcW w:w="1081" w:type="pct"/>
            <w:vMerge/>
            <w:vAlign w:val="center"/>
          </w:tcPr>
          <w:p w:rsidR="00AC1B94" w:rsidRPr="00147F39" w:rsidRDefault="00AC1B94" w:rsidP="009E440E">
            <w:pPr>
              <w:pStyle w:val="TAL"/>
              <w:rPr>
                <w:rFonts w:cs="Arial"/>
                <w:szCs w:val="18"/>
              </w:rPr>
            </w:pPr>
          </w:p>
        </w:tc>
      </w:tr>
      <w:tr w:rsidR="00AC1B94" w:rsidRPr="00147F39" w:rsidTr="00EE7B51">
        <w:trPr>
          <w:cantSplit/>
          <w:trHeight w:val="848"/>
        </w:trPr>
        <w:tc>
          <w:tcPr>
            <w:tcW w:w="214" w:type="pct"/>
            <w:vMerge/>
            <w:shd w:val="clear" w:color="auto" w:fill="F2F2F2"/>
            <w:textDirection w:val="btLr"/>
            <w:vAlign w:val="center"/>
          </w:tcPr>
          <w:p w:rsidR="00AC1B94" w:rsidRPr="00147F39" w:rsidRDefault="00AC1B94" w:rsidP="009E440E">
            <w:pPr>
              <w:pStyle w:val="TAH"/>
              <w:ind w:left="113" w:right="113"/>
              <w:rPr>
                <w:szCs w:val="18"/>
                <w:lang w:eastAsia="ko-KR"/>
              </w:rPr>
            </w:pPr>
          </w:p>
        </w:tc>
        <w:tc>
          <w:tcPr>
            <w:tcW w:w="214" w:type="pct"/>
            <w:vMerge/>
            <w:shd w:val="clear" w:color="auto" w:fill="F2F2F2"/>
            <w:textDirection w:val="btLr"/>
            <w:vAlign w:val="center"/>
          </w:tcPr>
          <w:p w:rsidR="00AC1B94" w:rsidRDefault="00AC1B94" w:rsidP="009E440E">
            <w:pPr>
              <w:pStyle w:val="TAH"/>
              <w:ind w:left="113" w:right="113"/>
              <w:rPr>
                <w:szCs w:val="18"/>
                <w:lang w:eastAsia="ko-KR"/>
              </w:rPr>
            </w:pPr>
          </w:p>
        </w:tc>
        <w:tc>
          <w:tcPr>
            <w:tcW w:w="2860" w:type="pct"/>
            <w:vAlign w:val="center"/>
          </w:tcPr>
          <w:p w:rsidR="00AC1B94" w:rsidRDefault="00AC1B94" w:rsidP="009E440E">
            <w:pPr>
              <w:rPr>
                <w:rFonts w:ascii="Arial" w:hAnsi="Arial" w:cs="Arial"/>
                <w:sz w:val="18"/>
                <w:szCs w:val="18"/>
              </w:rPr>
            </w:pPr>
            <w:r>
              <w:rPr>
                <w:rFonts w:ascii="Arial" w:hAnsi="Arial" w:cs="Arial"/>
                <w:sz w:val="18"/>
                <w:szCs w:val="18"/>
              </w:rPr>
              <w:t xml:space="preserve">InF-SH: </w:t>
            </w:r>
            <m:oMath>
              <m:r>
                <w:rPr>
                  <w:rFonts w:ascii="Cambria Math" w:hAnsi="Cambria Math"/>
                  <w:sz w:val="18"/>
                  <w:szCs w:val="18"/>
                </w:rPr>
                <m:t>PL=32.4+23.0</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3D</m:t>
                          </m:r>
                        </m:sub>
                      </m:sSub>
                    </m:e>
                  </m:d>
                </m:e>
              </m:func>
              <m:r>
                <w:rPr>
                  <w:rFonts w:ascii="Cambria Math" w:hAnsi="Cambria Math"/>
                  <w:sz w:val="18"/>
                  <w:szCs w:val="18"/>
                </w:rPr>
                <m:t>+20</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sz w:val="18"/>
                          <w:szCs w:val="18"/>
                        </w:rPr>
                      </m:ctrlPr>
                    </m:dPr>
                    <m:e>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c</m:t>
                          </m:r>
                        </m:sub>
                      </m:sSub>
                    </m:e>
                  </m:d>
                </m:e>
              </m:func>
            </m:oMath>
          </w:p>
          <w:p w:rsidR="00AC1B94" w:rsidRDefault="0071759E" w:rsidP="009E440E">
            <w:pPr>
              <w:rPr>
                <w:rFonts w:ascii="Arial" w:hAnsi="Arial" w:cs="Arial"/>
                <w:sz w:val="18"/>
                <w:szCs w:val="18"/>
              </w:rPr>
            </w:pPr>
            <m:oMathPara>
              <m:oMath>
                <m:sSub>
                  <m:sSubPr>
                    <m:ctrlPr>
                      <w:rPr>
                        <w:rFonts w:ascii="Cambria Math" w:hAnsi="Cambria Math" w:cs="Arial"/>
                        <w:i/>
                        <w:sz w:val="18"/>
                        <w:szCs w:val="18"/>
                      </w:rPr>
                    </m:ctrlPr>
                  </m:sSubPr>
                  <m:e>
                    <m:r>
                      <w:rPr>
                        <w:rFonts w:ascii="Cambria Math" w:hAnsi="Cambria Math" w:cs="Arial"/>
                        <w:sz w:val="18"/>
                        <w:szCs w:val="18"/>
                      </w:rPr>
                      <m:t>PL</m:t>
                    </m:r>
                  </m:e>
                  <m:sub>
                    <m:r>
                      <w:rPr>
                        <w:rFonts w:ascii="Cambria Math" w:hAnsi="Cambria Math" w:cs="Arial"/>
                        <w:sz w:val="18"/>
                        <w:szCs w:val="18"/>
                      </w:rPr>
                      <m:t>NLOS</m:t>
                    </m:r>
                  </m:sub>
                </m:sSub>
                <m:r>
                  <w:rPr>
                    <w:rFonts w:ascii="Cambria Math" w:hAnsi="Cambria Math" w:cs="Arial"/>
                    <w:sz w:val="18"/>
                    <w:szCs w:val="18"/>
                  </w:rPr>
                  <m:t>=</m:t>
                </m:r>
                <m:r>
                  <m:rPr>
                    <m:sty m:val="p"/>
                  </m:rPr>
                  <w:rPr>
                    <w:rFonts w:ascii="Cambria Math" w:hAnsi="Cambria Math" w:cs="Arial"/>
                    <w:sz w:val="18"/>
                    <w:szCs w:val="18"/>
                  </w:rPr>
                  <m:t>max⁡</m:t>
                </m:r>
                <m:r>
                  <w:rPr>
                    <w:rFonts w:ascii="Cambria Math" w:hAnsi="Cambria Math" w:cs="Arial"/>
                    <w:sz w:val="18"/>
                    <w:szCs w:val="18"/>
                  </w:rPr>
                  <m:t>(PL,</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LOS</m:t>
                    </m:r>
                  </m:sub>
                </m:sSub>
                <m:r>
                  <w:rPr>
                    <w:rFonts w:ascii="Cambria Math" w:hAnsi="Cambria Math" w:cs="Arial"/>
                    <w:sz w:val="18"/>
                    <w:szCs w:val="18"/>
                  </w:rPr>
                  <m:t>)</m:t>
                </m:r>
              </m:oMath>
            </m:oMathPara>
          </w:p>
        </w:tc>
        <w:tc>
          <w:tcPr>
            <w:tcW w:w="632" w:type="pct"/>
            <w:vAlign w:val="center"/>
          </w:tcPr>
          <w:p w:rsidR="00AC1B94" w:rsidRPr="00147F39" w:rsidRDefault="0071759E" w:rsidP="009E440E">
            <w:pPr>
              <w:pStyle w:val="TAL"/>
              <w:jc w:val="center"/>
              <w:rPr>
                <w:rFonts w:cs="Arial"/>
                <w:szCs w:val="18"/>
              </w:rPr>
            </w:pPr>
            <m:oMathPara>
              <m:oMath>
                <m:sSub>
                  <m:sSubPr>
                    <m:ctrlPr>
                      <w:rPr>
                        <w:rFonts w:ascii="Cambria Math" w:hAnsi="Cambria Math" w:cs="Arial"/>
                        <w:i/>
                        <w:iCs/>
                        <w:szCs w:val="18"/>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=5.9</m:t>
                </m:r>
              </m:oMath>
            </m:oMathPara>
          </w:p>
        </w:tc>
        <w:tc>
          <w:tcPr>
            <w:tcW w:w="1081" w:type="pct"/>
            <w:vMerge/>
            <w:vAlign w:val="center"/>
          </w:tcPr>
          <w:p w:rsidR="00AC1B94" w:rsidRPr="00147F39" w:rsidRDefault="00AC1B94" w:rsidP="009E440E">
            <w:pPr>
              <w:pStyle w:val="TAL"/>
              <w:rPr>
                <w:rFonts w:cs="Arial"/>
                <w:szCs w:val="18"/>
              </w:rPr>
            </w:pPr>
          </w:p>
        </w:tc>
      </w:tr>
      <w:tr w:rsidR="00AC1B94" w:rsidRPr="00147F39" w:rsidTr="00EE7B51">
        <w:trPr>
          <w:cantSplit/>
          <w:trHeight w:val="825"/>
        </w:trPr>
        <w:tc>
          <w:tcPr>
            <w:tcW w:w="214" w:type="pct"/>
            <w:vMerge/>
            <w:shd w:val="clear" w:color="auto" w:fill="F2F2F2"/>
            <w:textDirection w:val="btLr"/>
            <w:vAlign w:val="center"/>
          </w:tcPr>
          <w:p w:rsidR="00AC1B94" w:rsidRPr="00147F39" w:rsidRDefault="00AC1B94" w:rsidP="009E440E">
            <w:pPr>
              <w:pStyle w:val="TAH"/>
              <w:ind w:left="113" w:right="113"/>
              <w:rPr>
                <w:szCs w:val="18"/>
                <w:lang w:eastAsia="ko-KR"/>
              </w:rPr>
            </w:pPr>
          </w:p>
        </w:tc>
        <w:tc>
          <w:tcPr>
            <w:tcW w:w="214" w:type="pct"/>
            <w:vMerge/>
            <w:shd w:val="clear" w:color="auto" w:fill="F2F2F2"/>
            <w:textDirection w:val="btLr"/>
            <w:vAlign w:val="center"/>
          </w:tcPr>
          <w:p w:rsidR="00AC1B94" w:rsidRDefault="00AC1B94" w:rsidP="009E440E">
            <w:pPr>
              <w:pStyle w:val="TAH"/>
              <w:ind w:left="113" w:right="113"/>
              <w:rPr>
                <w:szCs w:val="18"/>
                <w:lang w:eastAsia="ko-KR"/>
              </w:rPr>
            </w:pPr>
          </w:p>
        </w:tc>
        <w:tc>
          <w:tcPr>
            <w:tcW w:w="2860" w:type="pct"/>
            <w:vAlign w:val="center"/>
          </w:tcPr>
          <w:p w:rsidR="00AC1B94" w:rsidRPr="007D224F" w:rsidRDefault="00AC1B94" w:rsidP="009E440E">
            <w:pPr>
              <w:rPr>
                <w:rFonts w:ascii="Arial" w:hAnsi="Arial" w:cs="Arial"/>
                <w:sz w:val="18"/>
                <w:szCs w:val="18"/>
                <w:lang w:val="fr-FR"/>
              </w:rPr>
            </w:pPr>
            <w:r w:rsidRPr="007D224F">
              <w:rPr>
                <w:rFonts w:ascii="Arial" w:hAnsi="Arial" w:cs="Arial"/>
                <w:sz w:val="18"/>
                <w:szCs w:val="18"/>
                <w:lang w:val="fr-FR"/>
              </w:rPr>
              <w:t xml:space="preserve">InF-DH: </w:t>
            </w:r>
            <m:oMath>
              <m:r>
                <w:rPr>
                  <w:rFonts w:ascii="Cambria Math" w:hAnsi="Cambria Math"/>
                  <w:sz w:val="18"/>
                  <w:szCs w:val="18"/>
                </w:rPr>
                <m:t>PL</m:t>
              </m:r>
              <m:r>
                <w:rPr>
                  <w:rFonts w:ascii="Cambria Math" w:hAnsi="Cambria Math"/>
                  <w:sz w:val="18"/>
                  <w:szCs w:val="18"/>
                  <w:lang w:val="sv-SE"/>
                </w:rPr>
                <m:t>=33.63+21.9</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lang w:val="sv-SE"/>
                            </w:rPr>
                            <m:t>3</m:t>
                          </m:r>
                          <m:r>
                            <w:rPr>
                              <w:rFonts w:ascii="Cambria Math" w:hAnsi="Cambria Math"/>
                              <w:sz w:val="18"/>
                              <w:szCs w:val="18"/>
                            </w:rPr>
                            <m:t>D</m:t>
                          </m:r>
                        </m:sub>
                      </m:sSub>
                    </m:e>
                  </m:d>
                </m:e>
              </m:func>
              <m:r>
                <w:rPr>
                  <w:rFonts w:ascii="Cambria Math" w:hAnsi="Cambria Math"/>
                  <w:sz w:val="18"/>
                  <w:szCs w:val="18"/>
                  <w:lang w:val="sv-SE"/>
                </w:rPr>
                <m:t>+20</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rPr>
                      </m:ctrlPr>
                    </m:dPr>
                    <m:e>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c</m:t>
                          </m:r>
                        </m:sub>
                      </m:sSub>
                    </m:e>
                  </m:d>
                </m:e>
              </m:func>
            </m:oMath>
          </w:p>
          <w:p w:rsidR="00AC1B94" w:rsidRDefault="0071759E" w:rsidP="009E440E">
            <w:pPr>
              <w:rPr>
                <w:rFonts w:ascii="Arial" w:hAnsi="Arial" w:cs="Arial"/>
                <w:sz w:val="18"/>
                <w:szCs w:val="18"/>
              </w:rPr>
            </w:pPr>
            <m:oMathPara>
              <m:oMath>
                <m:sSub>
                  <m:sSubPr>
                    <m:ctrlPr>
                      <w:rPr>
                        <w:rFonts w:ascii="Cambria Math" w:hAnsi="Cambria Math" w:cs="Arial"/>
                        <w:i/>
                        <w:sz w:val="18"/>
                        <w:szCs w:val="18"/>
                      </w:rPr>
                    </m:ctrlPr>
                  </m:sSubPr>
                  <m:e>
                    <m:r>
                      <w:rPr>
                        <w:rFonts w:ascii="Cambria Math" w:hAnsi="Cambria Math" w:cs="Arial"/>
                        <w:sz w:val="18"/>
                        <w:szCs w:val="18"/>
                      </w:rPr>
                      <m:t>PL</m:t>
                    </m:r>
                  </m:e>
                  <m:sub>
                    <m:r>
                      <w:rPr>
                        <w:rFonts w:ascii="Cambria Math" w:hAnsi="Cambria Math" w:cs="Arial"/>
                        <w:sz w:val="18"/>
                        <w:szCs w:val="18"/>
                      </w:rPr>
                      <m:t>NLOS</m:t>
                    </m:r>
                  </m:sub>
                </m:sSub>
                <m:r>
                  <w:rPr>
                    <w:rFonts w:ascii="Cambria Math" w:hAnsi="Cambria Math" w:cs="Arial"/>
                    <w:sz w:val="18"/>
                    <w:szCs w:val="18"/>
                  </w:rPr>
                  <m:t>=</m:t>
                </m:r>
                <m:r>
                  <m:rPr>
                    <m:sty m:val="p"/>
                  </m:rPr>
                  <w:rPr>
                    <w:rFonts w:ascii="Cambria Math" w:hAnsi="Cambria Math" w:cs="Arial"/>
                    <w:sz w:val="18"/>
                    <w:szCs w:val="18"/>
                  </w:rPr>
                  <m:t>max⁡</m:t>
                </m:r>
                <m:r>
                  <w:rPr>
                    <w:rFonts w:ascii="Cambria Math" w:hAnsi="Cambria Math" w:cs="Arial"/>
                    <w:sz w:val="18"/>
                    <w:szCs w:val="18"/>
                  </w:rPr>
                  <m:t>(PL,</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LOS</m:t>
                    </m:r>
                  </m:sub>
                </m:sSub>
                <m:r>
                  <w:rPr>
                    <w:rFonts w:ascii="Cambria Math" w:hAnsi="Cambria Math" w:cs="Arial"/>
                    <w:sz w:val="18"/>
                    <w:szCs w:val="18"/>
                  </w:rPr>
                  <m:t>)</m:t>
                </m:r>
              </m:oMath>
            </m:oMathPara>
          </w:p>
        </w:tc>
        <w:tc>
          <w:tcPr>
            <w:tcW w:w="632" w:type="pct"/>
            <w:vAlign w:val="center"/>
          </w:tcPr>
          <w:p w:rsidR="00AC1B94" w:rsidRPr="00147F39" w:rsidRDefault="0071759E" w:rsidP="009E440E">
            <w:pPr>
              <w:pStyle w:val="TAL"/>
              <w:jc w:val="center"/>
              <w:rPr>
                <w:rFonts w:cs="Arial"/>
                <w:szCs w:val="18"/>
              </w:rPr>
            </w:pPr>
            <m:oMathPara>
              <m:oMath>
                <m:sSub>
                  <m:sSubPr>
                    <m:ctrlPr>
                      <w:rPr>
                        <w:rFonts w:ascii="Cambria Math" w:hAnsi="Cambria Math" w:cs="Arial"/>
                        <w:i/>
                        <w:iCs/>
                        <w:szCs w:val="18"/>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=4.0</m:t>
                </m:r>
              </m:oMath>
            </m:oMathPara>
          </w:p>
        </w:tc>
        <w:tc>
          <w:tcPr>
            <w:tcW w:w="1081" w:type="pct"/>
            <w:vMerge/>
            <w:vAlign w:val="center"/>
          </w:tcPr>
          <w:p w:rsidR="00AC1B94" w:rsidRPr="00147F39" w:rsidRDefault="00AC1B94" w:rsidP="009E440E">
            <w:pPr>
              <w:pStyle w:val="TAL"/>
              <w:rPr>
                <w:rFonts w:cs="Arial"/>
                <w:szCs w:val="18"/>
              </w:rPr>
            </w:pPr>
          </w:p>
        </w:tc>
      </w:tr>
      <w:tr w:rsidR="00AC1B94" w:rsidRPr="00147F39" w:rsidTr="00EE7B51">
        <w:trPr>
          <w:cantSplit/>
        </w:trPr>
        <w:tc>
          <w:tcPr>
            <w:tcW w:w="5000" w:type="pct"/>
            <w:gridSpan w:val="5"/>
            <w:vAlign w:val="center"/>
          </w:tcPr>
          <w:p w:rsidR="00AC1B94" w:rsidRPr="00147F39" w:rsidRDefault="00AC1B94" w:rsidP="009E440E">
            <w:pPr>
              <w:pStyle w:val="TAN"/>
              <w:rPr>
                <w:rFonts w:cs="Arial"/>
                <w:szCs w:val="18"/>
                <w:lang w:val="en-US" w:eastAsia="ko-KR"/>
              </w:rPr>
            </w:pPr>
            <w:r w:rsidRPr="00147F39">
              <w:rPr>
                <w:rFonts w:cs="Arial"/>
                <w:szCs w:val="18"/>
                <w:lang w:eastAsia="ko-KR"/>
              </w:rPr>
              <w:t>Note 1:</w:t>
            </w:r>
            <w:r w:rsidRPr="00147F39">
              <w:rPr>
                <w:rFonts w:cs="Arial"/>
                <w:szCs w:val="18"/>
              </w:rPr>
              <w:tab/>
            </w:r>
            <w:r w:rsidRPr="00147F39">
              <w:t xml:space="preserve">Breakpoint distance </w:t>
            </w:r>
            <w:r w:rsidRPr="00147F39">
              <w:rPr>
                <w:i/>
                <w:lang w:val="en-US" w:eastAsia="ko-KR"/>
              </w:rPr>
              <w:t>d</w:t>
            </w:r>
            <w:r w:rsidRPr="00147F39">
              <w:rPr>
                <w:lang w:val="en-US" w:eastAsia="ko-KR"/>
              </w:rPr>
              <w:t>'</w:t>
            </w:r>
            <w:r w:rsidRPr="00147F39">
              <w:rPr>
                <w:vertAlign w:val="subscript"/>
                <w:lang w:val="en-US" w:eastAsia="ko-KR"/>
              </w:rPr>
              <w:t>BP</w:t>
            </w:r>
            <w:r w:rsidRPr="00147F39">
              <w:rPr>
                <w:lang w:val="en-US" w:eastAsia="ko-KR"/>
              </w:rPr>
              <w:t xml:space="preserve"> = 4 </w:t>
            </w:r>
            <w:r w:rsidRPr="00147F39">
              <w:rPr>
                <w:i/>
                <w:lang w:val="en-US" w:eastAsia="ko-KR"/>
              </w:rPr>
              <w:t>h</w:t>
            </w:r>
            <w:r w:rsidRPr="00147F39">
              <w:rPr>
                <w:lang w:val="en-US" w:eastAsia="ko-KR"/>
              </w:rPr>
              <w:t>'</w:t>
            </w:r>
            <w:r w:rsidRPr="00147F39">
              <w:rPr>
                <w:vertAlign w:val="subscript"/>
                <w:lang w:val="en-US" w:eastAsia="ko-KR"/>
              </w:rPr>
              <w:t>BS</w:t>
            </w:r>
            <w:r w:rsidRPr="00147F39">
              <w:rPr>
                <w:lang w:val="en-US" w:eastAsia="ko-KR"/>
              </w:rPr>
              <w:t xml:space="preserve"> </w:t>
            </w:r>
            <w:r w:rsidRPr="00147F39">
              <w:rPr>
                <w:i/>
                <w:lang w:val="en-US" w:eastAsia="ko-KR"/>
              </w:rPr>
              <w:t>h</w:t>
            </w:r>
            <w:r w:rsidRPr="00147F39">
              <w:rPr>
                <w:lang w:val="en-US" w:eastAsia="ko-KR"/>
              </w:rPr>
              <w:t>'</w:t>
            </w:r>
            <w:r w:rsidRPr="00147F39">
              <w:rPr>
                <w:vertAlign w:val="subscript"/>
                <w:lang w:val="en-US" w:eastAsia="ko-KR"/>
              </w:rPr>
              <w:t>UT</w:t>
            </w:r>
            <w:r w:rsidRPr="00147F39">
              <w:rPr>
                <w:lang w:val="en-US" w:eastAsia="ko-KR"/>
              </w:rPr>
              <w:t xml:space="preserve"> </w:t>
            </w:r>
            <w:r w:rsidRPr="00147F39">
              <w:rPr>
                <w:i/>
                <w:lang w:val="en-US" w:eastAsia="ko-KR"/>
              </w:rPr>
              <w:t>f</w:t>
            </w:r>
            <w:r w:rsidRPr="00147F39">
              <w:rPr>
                <w:vertAlign w:val="subscript"/>
                <w:lang w:val="en-US" w:eastAsia="ko-KR"/>
              </w:rPr>
              <w:t>c</w:t>
            </w:r>
            <w:r w:rsidRPr="00147F39">
              <w:rPr>
                <w:lang w:val="en-US" w:eastAsia="ko-KR"/>
              </w:rPr>
              <w:t>/</w:t>
            </w:r>
            <w:r w:rsidRPr="00147F39">
              <w:rPr>
                <w:i/>
                <w:lang w:val="en-US" w:eastAsia="ko-KR"/>
              </w:rPr>
              <w:t>c</w:t>
            </w:r>
            <w:r w:rsidRPr="00147F39">
              <w:rPr>
                <w:lang w:val="en-US" w:eastAsia="ko-KR"/>
              </w:rPr>
              <w:t xml:space="preserve">, where </w:t>
            </w:r>
            <w:r w:rsidRPr="00147F39">
              <w:rPr>
                <w:i/>
                <w:lang w:val="en-US" w:eastAsia="ko-KR"/>
              </w:rPr>
              <w:t>f</w:t>
            </w:r>
            <w:r w:rsidRPr="00147F39">
              <w:rPr>
                <w:vertAlign w:val="subscript"/>
                <w:lang w:val="en-US" w:eastAsia="ko-KR"/>
              </w:rPr>
              <w:t>c</w:t>
            </w:r>
            <w:r w:rsidRPr="00147F39">
              <w:rPr>
                <w:lang w:val="en-US" w:eastAsia="ko-KR"/>
              </w:rPr>
              <w:t xml:space="preserve"> is the centre frequency in Hz, </w:t>
            </w:r>
            <w:r w:rsidRPr="00147F39">
              <w:rPr>
                <w:i/>
                <w:lang w:val="en-US" w:eastAsia="ko-KR"/>
              </w:rPr>
              <w:t>c</w:t>
            </w:r>
            <w:r w:rsidRPr="00147F39">
              <w:rPr>
                <w:lang w:val="en-US" w:eastAsia="ko-KR"/>
              </w:rPr>
              <w:t xml:space="preserve"> = 3.0</w:t>
            </w:r>
            <w:r w:rsidRPr="00147F39">
              <w:rPr>
                <w:lang w:val="en-US" w:eastAsia="ko-KR"/>
              </w:rPr>
              <w:sym w:font="Symbol" w:char="F0B4"/>
            </w:r>
            <w:r w:rsidRPr="00147F39">
              <w:rPr>
                <w:lang w:val="en-US" w:eastAsia="ko-KR"/>
              </w:rPr>
              <w:t>10</w:t>
            </w:r>
            <w:r w:rsidRPr="00147F39">
              <w:rPr>
                <w:vertAlign w:val="superscript"/>
                <w:lang w:val="en-US" w:eastAsia="ko-KR"/>
              </w:rPr>
              <w:t>8</w:t>
            </w:r>
            <w:r w:rsidRPr="00147F39">
              <w:rPr>
                <w:lang w:val="en-US" w:eastAsia="ko-KR"/>
              </w:rPr>
              <w:t xml:space="preserve"> m/s is the propagation velocity in free space, and </w:t>
            </w:r>
            <w:r w:rsidRPr="00147F39">
              <w:rPr>
                <w:i/>
                <w:lang w:val="en-US" w:eastAsia="ko-KR"/>
              </w:rPr>
              <w:t>h</w:t>
            </w:r>
            <w:r w:rsidRPr="00147F39">
              <w:rPr>
                <w:lang w:val="en-US" w:eastAsia="ko-KR"/>
              </w:rPr>
              <w:t>'</w:t>
            </w:r>
            <w:r w:rsidRPr="00147F39">
              <w:rPr>
                <w:vertAlign w:val="subscript"/>
                <w:lang w:val="en-US" w:eastAsia="ko-KR"/>
              </w:rPr>
              <w:t>BS</w:t>
            </w:r>
            <w:r w:rsidRPr="00147F39">
              <w:rPr>
                <w:lang w:val="en-US" w:eastAsia="ko-KR"/>
              </w:rPr>
              <w:t xml:space="preserve"> and </w:t>
            </w:r>
            <w:r w:rsidRPr="00147F39">
              <w:rPr>
                <w:i/>
                <w:lang w:val="en-US" w:eastAsia="ko-KR"/>
              </w:rPr>
              <w:t>h</w:t>
            </w:r>
            <w:r w:rsidRPr="00147F39">
              <w:rPr>
                <w:lang w:val="en-US" w:eastAsia="ko-KR"/>
              </w:rPr>
              <w:t>'</w:t>
            </w:r>
            <w:r w:rsidRPr="00147F39">
              <w:rPr>
                <w:vertAlign w:val="subscript"/>
                <w:lang w:val="en-US" w:eastAsia="ko-KR"/>
              </w:rPr>
              <w:t>UT</w:t>
            </w:r>
            <w:r w:rsidRPr="00147F39">
              <w:rPr>
                <w:lang w:val="en-US" w:eastAsia="ko-KR"/>
              </w:rPr>
              <w:t xml:space="preserve"> are the effective antenna heights at the BS and the UT, respectively. The effective antenna heights </w:t>
            </w:r>
            <w:r w:rsidRPr="00147F39">
              <w:rPr>
                <w:i/>
                <w:lang w:val="en-US" w:eastAsia="ko-KR"/>
              </w:rPr>
              <w:t>h</w:t>
            </w:r>
            <w:r w:rsidRPr="00147F39">
              <w:rPr>
                <w:lang w:val="en-US" w:eastAsia="ko-KR"/>
              </w:rPr>
              <w:t>'</w:t>
            </w:r>
            <w:r w:rsidRPr="00147F39">
              <w:rPr>
                <w:vertAlign w:val="subscript"/>
                <w:lang w:val="en-US" w:eastAsia="ko-KR"/>
              </w:rPr>
              <w:t>BS</w:t>
            </w:r>
            <w:r w:rsidRPr="00147F39">
              <w:rPr>
                <w:lang w:val="en-US" w:eastAsia="ko-KR"/>
              </w:rPr>
              <w:t xml:space="preserve"> and </w:t>
            </w:r>
            <w:r w:rsidRPr="00147F39">
              <w:rPr>
                <w:i/>
                <w:lang w:val="en-US" w:eastAsia="ko-KR"/>
              </w:rPr>
              <w:t>h</w:t>
            </w:r>
            <w:r w:rsidRPr="00147F39">
              <w:rPr>
                <w:lang w:val="en-US" w:eastAsia="ko-KR"/>
              </w:rPr>
              <w:t>'</w:t>
            </w:r>
            <w:r w:rsidRPr="00147F39">
              <w:rPr>
                <w:vertAlign w:val="subscript"/>
                <w:lang w:val="en-US" w:eastAsia="ko-KR"/>
              </w:rPr>
              <w:t>UT</w:t>
            </w:r>
            <w:r w:rsidRPr="00147F39">
              <w:rPr>
                <w:lang w:val="en-US" w:eastAsia="ko-KR"/>
              </w:rPr>
              <w:t xml:space="preserve"> are computed as follows: </w:t>
            </w:r>
            <w:r w:rsidRPr="00147F39">
              <w:rPr>
                <w:i/>
                <w:lang w:val="en-US" w:eastAsia="ko-KR"/>
              </w:rPr>
              <w:t>h</w:t>
            </w:r>
            <w:r w:rsidRPr="00147F39">
              <w:rPr>
                <w:lang w:val="en-US" w:eastAsia="ko-KR"/>
              </w:rPr>
              <w:t>'</w:t>
            </w:r>
            <w:r w:rsidRPr="00147F39">
              <w:rPr>
                <w:vertAlign w:val="subscript"/>
                <w:lang w:val="en-US" w:eastAsia="ko-KR"/>
              </w:rPr>
              <w:t>BS</w:t>
            </w:r>
            <w:r w:rsidRPr="00147F39">
              <w:rPr>
                <w:lang w:val="en-US" w:eastAsia="ko-KR"/>
              </w:rPr>
              <w:t xml:space="preserve"> = </w:t>
            </w:r>
            <w:r w:rsidRPr="00147F39">
              <w:rPr>
                <w:i/>
                <w:lang w:val="en-US" w:eastAsia="ko-KR"/>
              </w:rPr>
              <w:t>h</w:t>
            </w:r>
            <w:r w:rsidRPr="00147F39">
              <w:rPr>
                <w:vertAlign w:val="subscript"/>
                <w:lang w:val="en-US" w:eastAsia="ko-KR"/>
              </w:rPr>
              <w:t>BS</w:t>
            </w:r>
            <w:r w:rsidRPr="00147F39">
              <w:rPr>
                <w:lang w:val="en-US" w:eastAsia="ko-KR"/>
              </w:rPr>
              <w:t xml:space="preserve"> – </w:t>
            </w:r>
            <w:r w:rsidRPr="00147F39">
              <w:rPr>
                <w:i/>
                <w:lang w:val="en-US" w:eastAsia="ko-KR"/>
              </w:rPr>
              <w:t>h</w:t>
            </w:r>
            <w:r w:rsidRPr="00147F39">
              <w:rPr>
                <w:vertAlign w:val="subscript"/>
                <w:lang w:val="en-US" w:eastAsia="ko-KR"/>
              </w:rPr>
              <w:t>E</w:t>
            </w:r>
            <w:r w:rsidRPr="00147F39">
              <w:rPr>
                <w:lang w:val="en-US" w:eastAsia="ko-KR"/>
              </w:rPr>
              <w:t xml:space="preserve">, </w:t>
            </w:r>
            <w:r w:rsidRPr="00147F39">
              <w:rPr>
                <w:i/>
                <w:lang w:val="en-US" w:eastAsia="ko-KR"/>
              </w:rPr>
              <w:t>h</w:t>
            </w:r>
            <w:r w:rsidRPr="00147F39">
              <w:rPr>
                <w:lang w:val="en-US" w:eastAsia="ko-KR"/>
              </w:rPr>
              <w:t>'</w:t>
            </w:r>
            <w:r w:rsidRPr="00147F39">
              <w:rPr>
                <w:vertAlign w:val="subscript"/>
                <w:lang w:val="en-US" w:eastAsia="ko-KR"/>
              </w:rPr>
              <w:t>UT</w:t>
            </w:r>
            <w:r w:rsidRPr="00147F39">
              <w:rPr>
                <w:lang w:val="en-US" w:eastAsia="ko-KR"/>
              </w:rPr>
              <w:t xml:space="preserve"> = </w:t>
            </w:r>
            <w:r w:rsidRPr="00147F39">
              <w:rPr>
                <w:i/>
                <w:lang w:val="en-US" w:eastAsia="ko-KR"/>
              </w:rPr>
              <w:t>h</w:t>
            </w:r>
            <w:r w:rsidRPr="00147F39">
              <w:rPr>
                <w:vertAlign w:val="subscript"/>
                <w:lang w:val="en-US" w:eastAsia="ko-KR"/>
              </w:rPr>
              <w:t>UT</w:t>
            </w:r>
            <w:r w:rsidRPr="00147F39">
              <w:rPr>
                <w:lang w:val="en-US" w:eastAsia="ko-KR"/>
              </w:rPr>
              <w:t xml:space="preserve"> – </w:t>
            </w:r>
            <w:r w:rsidRPr="00147F39">
              <w:rPr>
                <w:i/>
                <w:lang w:val="en-US" w:eastAsia="ko-KR"/>
              </w:rPr>
              <w:t>h</w:t>
            </w:r>
            <w:r w:rsidRPr="00147F39">
              <w:rPr>
                <w:vertAlign w:val="subscript"/>
                <w:lang w:val="en-US" w:eastAsia="ko-KR"/>
              </w:rPr>
              <w:t>E</w:t>
            </w:r>
            <w:r w:rsidRPr="00147F39">
              <w:rPr>
                <w:lang w:val="en-US" w:eastAsia="ko-KR"/>
              </w:rPr>
              <w:t xml:space="preserve">, where </w:t>
            </w:r>
            <w:r w:rsidRPr="00147F39">
              <w:rPr>
                <w:i/>
                <w:lang w:val="en-US" w:eastAsia="ko-KR"/>
              </w:rPr>
              <w:t>h</w:t>
            </w:r>
            <w:r w:rsidRPr="00147F39">
              <w:rPr>
                <w:vertAlign w:val="subscript"/>
                <w:lang w:val="en-US" w:eastAsia="ko-KR"/>
              </w:rPr>
              <w:t>BS</w:t>
            </w:r>
            <w:r w:rsidRPr="00147F39">
              <w:rPr>
                <w:lang w:val="en-US" w:eastAsia="ko-KR"/>
              </w:rPr>
              <w:t xml:space="preserve"> and </w:t>
            </w:r>
            <w:r w:rsidRPr="00147F39">
              <w:rPr>
                <w:i/>
                <w:lang w:val="en-US" w:eastAsia="ko-KR"/>
              </w:rPr>
              <w:t>h</w:t>
            </w:r>
            <w:r w:rsidRPr="00147F39">
              <w:rPr>
                <w:vertAlign w:val="subscript"/>
                <w:lang w:val="en-US" w:eastAsia="ko-KR"/>
              </w:rPr>
              <w:t>UT</w:t>
            </w:r>
            <w:r w:rsidRPr="00147F39">
              <w:rPr>
                <w:lang w:val="en-US" w:eastAsia="ko-KR"/>
              </w:rPr>
              <w:t xml:space="preserve"> are the actual antenna heights, and </w:t>
            </w:r>
            <w:r w:rsidRPr="00147F39">
              <w:rPr>
                <w:rFonts w:cs="Arial"/>
                <w:szCs w:val="18"/>
                <w:lang w:val="en-US" w:eastAsia="ko-KR"/>
              </w:rPr>
              <w:t>h</w:t>
            </w:r>
            <w:r w:rsidRPr="00147F39">
              <w:rPr>
                <w:rFonts w:cs="Arial"/>
                <w:szCs w:val="18"/>
                <w:vertAlign w:val="subscript"/>
                <w:lang w:val="en-US" w:eastAsia="ko-KR"/>
              </w:rPr>
              <w:t>E</w:t>
            </w:r>
            <w:r w:rsidRPr="00147F39">
              <w:rPr>
                <w:lang w:val="en-US" w:eastAsia="ko-KR"/>
              </w:rPr>
              <w:t xml:space="preserve"> is the effective environment height. For UMi </w:t>
            </w:r>
            <w:r w:rsidRPr="00147F39">
              <w:rPr>
                <w:rFonts w:cs="Arial"/>
                <w:i/>
                <w:lang w:val="en-US" w:eastAsia="ko-KR"/>
              </w:rPr>
              <w:t>h</w:t>
            </w:r>
            <w:r w:rsidRPr="00147F39">
              <w:rPr>
                <w:vertAlign w:val="subscript"/>
                <w:lang w:val="en-US" w:eastAsia="ko-KR"/>
              </w:rPr>
              <w:t xml:space="preserve">E </w:t>
            </w:r>
            <w:r w:rsidRPr="00147F39">
              <w:rPr>
                <w:lang w:val="en-US" w:eastAsia="ko-KR"/>
              </w:rPr>
              <w:t xml:space="preserve">= 1.0m. For UMa </w:t>
            </w:r>
            <w:r w:rsidRPr="00147F39">
              <w:rPr>
                <w:i/>
                <w:lang w:val="en-US" w:eastAsia="ko-KR"/>
              </w:rPr>
              <w:t>h</w:t>
            </w:r>
            <w:r w:rsidRPr="00147F39">
              <w:rPr>
                <w:vertAlign w:val="subscript"/>
                <w:lang w:val="en-US" w:eastAsia="ko-KR"/>
              </w:rPr>
              <w:t>E</w:t>
            </w:r>
            <w:r w:rsidRPr="00147F39">
              <w:rPr>
                <w:lang w:val="en-US" w:eastAsia="ko-KR"/>
              </w:rPr>
              <w:t>=1m with a probability equal to 1/(1+C(</w:t>
            </w:r>
            <w:r w:rsidRPr="00147F39">
              <w:rPr>
                <w:i/>
                <w:lang w:val="en-US" w:eastAsia="ko-KR"/>
              </w:rPr>
              <w:t>d</w:t>
            </w:r>
            <w:r w:rsidRPr="00147F39">
              <w:rPr>
                <w:vertAlign w:val="subscript"/>
                <w:lang w:val="en-US" w:eastAsia="ko-KR"/>
              </w:rPr>
              <w:t>2D</w:t>
            </w:r>
            <w:r w:rsidRPr="00147F39">
              <w:rPr>
                <w:lang w:val="en-US" w:eastAsia="ko-KR"/>
              </w:rPr>
              <w:t xml:space="preserve">, </w:t>
            </w:r>
            <w:r w:rsidRPr="00147F39">
              <w:rPr>
                <w:i/>
                <w:lang w:val="en-US" w:eastAsia="ko-KR"/>
              </w:rPr>
              <w:t>h</w:t>
            </w:r>
            <w:r w:rsidRPr="00147F39">
              <w:rPr>
                <w:vertAlign w:val="subscript"/>
                <w:lang w:val="en-US" w:eastAsia="ko-KR"/>
              </w:rPr>
              <w:t>UT</w:t>
            </w:r>
            <w:r w:rsidRPr="00147F39">
              <w:rPr>
                <w:lang w:val="en-US" w:eastAsia="ko-KR"/>
              </w:rPr>
              <w:t>)) and chosen from a discrete uniform distribution uniform(12,15,…,(</w:t>
            </w:r>
            <w:r w:rsidRPr="00147F39">
              <w:rPr>
                <w:i/>
                <w:lang w:val="en-US" w:eastAsia="ko-KR"/>
              </w:rPr>
              <w:t>h</w:t>
            </w:r>
            <w:r w:rsidRPr="00147F39">
              <w:rPr>
                <w:vertAlign w:val="subscript"/>
                <w:lang w:val="en-US" w:eastAsia="ko-KR"/>
              </w:rPr>
              <w:t>UT</w:t>
            </w:r>
            <w:r w:rsidRPr="00147F39">
              <w:rPr>
                <w:lang w:val="en-US" w:eastAsia="ko-KR"/>
              </w:rPr>
              <w:t xml:space="preserve">-1.5)) otherwise. With </w:t>
            </w:r>
            <w:r w:rsidRPr="00147F39">
              <w:rPr>
                <w:rFonts w:cs="Arial"/>
                <w:szCs w:val="18"/>
                <w:lang w:val="en-US" w:eastAsia="ko-KR"/>
              </w:rPr>
              <w:t>C</w:t>
            </w:r>
            <w:r w:rsidRPr="00147F39">
              <w:rPr>
                <w:lang w:val="en-US" w:eastAsia="ko-KR"/>
              </w:rPr>
              <w:t>(</w:t>
            </w:r>
            <w:r w:rsidRPr="00147F39">
              <w:rPr>
                <w:i/>
                <w:lang w:val="en-US" w:eastAsia="ko-KR"/>
              </w:rPr>
              <w:t>d</w:t>
            </w:r>
            <w:r w:rsidRPr="00147F39">
              <w:rPr>
                <w:vertAlign w:val="subscript"/>
                <w:lang w:val="en-US" w:eastAsia="ko-KR"/>
              </w:rPr>
              <w:t>2D</w:t>
            </w:r>
            <w:r w:rsidRPr="00147F39">
              <w:rPr>
                <w:lang w:val="en-US" w:eastAsia="ko-KR"/>
              </w:rPr>
              <w:t xml:space="preserve">, </w:t>
            </w:r>
            <w:r w:rsidRPr="00147F39">
              <w:rPr>
                <w:i/>
                <w:lang w:val="en-US" w:eastAsia="ko-KR"/>
              </w:rPr>
              <w:t>h</w:t>
            </w:r>
            <w:r w:rsidRPr="00147F39">
              <w:rPr>
                <w:vertAlign w:val="subscript"/>
                <w:lang w:val="en-US" w:eastAsia="ko-KR"/>
              </w:rPr>
              <w:t>UT</w:t>
            </w:r>
            <w:r w:rsidRPr="00147F39">
              <w:rPr>
                <w:lang w:val="en-US" w:eastAsia="ko-KR"/>
              </w:rPr>
              <w:t>) given by</w:t>
            </w:r>
          </w:p>
          <w:p w:rsidR="00AC1B94" w:rsidRPr="00147F39" w:rsidRDefault="00AC1B94" w:rsidP="009E440E">
            <w:pPr>
              <w:pStyle w:val="TAN"/>
              <w:rPr>
                <w:rFonts w:cs="Arial"/>
                <w:szCs w:val="18"/>
                <w:lang w:val="en-US"/>
              </w:rPr>
            </w:pPr>
            <w:r w:rsidRPr="00147F39">
              <w:rPr>
                <w:rFonts w:cs="Arial"/>
                <w:szCs w:val="18"/>
                <w:lang w:val="en-US" w:eastAsia="ko-KR"/>
              </w:rPr>
              <w:tab/>
            </w:r>
            <w:r w:rsidRPr="00147F39">
              <w:rPr>
                <w:rFonts w:cs="Arial"/>
                <w:position w:val="-48"/>
                <w:szCs w:val="18"/>
                <w:lang w:val="en-US"/>
              </w:rPr>
              <w:object w:dxaOrig="5360" w:dyaOrig="1080" w14:anchorId="7FFB0238">
                <v:shape id="_x0000_i1119" type="#_x0000_t75" style="width:272.95pt;height:52.65pt" o:ole="">
                  <v:imagedata r:id="rId190" o:title=""/>
                </v:shape>
                <o:OLEObject Type="Embed" ProgID="Equation.3" ShapeID="_x0000_i1119" DrawAspect="Content" ObjectID="_1678888956" r:id="rId191"/>
              </w:object>
            </w:r>
            <w:r w:rsidRPr="00147F39">
              <w:rPr>
                <w:rFonts w:cs="Arial"/>
                <w:szCs w:val="18"/>
                <w:lang w:val="en-US"/>
              </w:rPr>
              <w:t>,</w:t>
            </w:r>
          </w:p>
          <w:p w:rsidR="00AC1B94" w:rsidRPr="00147F39" w:rsidRDefault="00AC1B94" w:rsidP="009E440E">
            <w:pPr>
              <w:pStyle w:val="TAN"/>
              <w:rPr>
                <w:rFonts w:cs="Arial"/>
                <w:szCs w:val="18"/>
                <w:lang w:val="en-US"/>
              </w:rPr>
            </w:pPr>
            <w:r w:rsidRPr="00147F39">
              <w:rPr>
                <w:rFonts w:cs="Arial"/>
                <w:szCs w:val="18"/>
                <w:lang w:val="en-US"/>
              </w:rPr>
              <w:tab/>
              <w:t>where</w:t>
            </w:r>
          </w:p>
          <w:p w:rsidR="00AC1B94" w:rsidRPr="00147F39" w:rsidRDefault="00AC1B94" w:rsidP="009E440E">
            <w:pPr>
              <w:pStyle w:val="TAN"/>
              <w:rPr>
                <w:rFonts w:cs="Arial"/>
                <w:szCs w:val="18"/>
                <w:lang w:val="en-US"/>
              </w:rPr>
            </w:pPr>
            <w:r w:rsidRPr="00147F39">
              <w:rPr>
                <w:rFonts w:cs="Arial"/>
                <w:szCs w:val="18"/>
                <w:lang w:val="en-US"/>
              </w:rPr>
              <w:tab/>
            </w:r>
            <w:r w:rsidRPr="00147F39">
              <w:rPr>
                <w:rFonts w:cs="Arial"/>
                <w:position w:val="-46"/>
                <w:szCs w:val="18"/>
                <w:lang w:val="en-US"/>
              </w:rPr>
              <w:object w:dxaOrig="4459" w:dyaOrig="1040" w14:anchorId="5B91139B">
                <v:shape id="_x0000_i1120" type="#_x0000_t75" style="width:225.65pt;height:49.95pt" o:ole="">
                  <v:imagedata r:id="rId192" o:title=""/>
                </v:shape>
                <o:OLEObject Type="Embed" ProgID="Equation.3" ShapeID="_x0000_i1120" DrawAspect="Content" ObjectID="_1678888957" r:id="rId193"/>
              </w:object>
            </w:r>
            <w:r w:rsidRPr="00147F39">
              <w:rPr>
                <w:rFonts w:cs="Arial"/>
                <w:szCs w:val="18"/>
                <w:lang w:val="en-US"/>
              </w:rPr>
              <w:t xml:space="preserve">. </w:t>
            </w:r>
          </w:p>
          <w:p w:rsidR="00AC1B94" w:rsidRPr="00147F39" w:rsidRDefault="00AC1B94" w:rsidP="009E440E">
            <w:pPr>
              <w:pStyle w:val="TAN"/>
              <w:rPr>
                <w:rFonts w:cs="Arial"/>
                <w:szCs w:val="18"/>
                <w:lang w:val="en-US" w:eastAsia="ko-KR"/>
              </w:rPr>
            </w:pPr>
            <w:r w:rsidRPr="00147F39">
              <w:rPr>
                <w:rFonts w:cs="Arial"/>
                <w:szCs w:val="18"/>
              </w:rPr>
              <w:tab/>
            </w:r>
            <w:r w:rsidRPr="00147F39">
              <w:t xml:space="preserve">Note that </w:t>
            </w:r>
            <w:r w:rsidRPr="00147F39">
              <w:rPr>
                <w:rFonts w:cs="Arial"/>
                <w:i/>
                <w:szCs w:val="18"/>
                <w:lang w:val="en-US" w:eastAsia="ko-KR"/>
              </w:rPr>
              <w:t>h</w:t>
            </w:r>
            <w:r w:rsidRPr="00147F39">
              <w:rPr>
                <w:rFonts w:cs="Arial"/>
                <w:szCs w:val="18"/>
                <w:vertAlign w:val="subscript"/>
                <w:lang w:val="en-US" w:eastAsia="ko-KR"/>
              </w:rPr>
              <w:t>E</w:t>
            </w:r>
            <w:r w:rsidRPr="00147F39">
              <w:t xml:space="preserve"> depends on </w:t>
            </w:r>
            <w:r w:rsidRPr="00147F39">
              <w:rPr>
                <w:i/>
                <w:szCs w:val="18"/>
              </w:rPr>
              <w:t>d</w:t>
            </w:r>
            <w:r w:rsidRPr="00147F39">
              <w:rPr>
                <w:szCs w:val="18"/>
                <w:vertAlign w:val="subscript"/>
              </w:rPr>
              <w:t>2D</w:t>
            </w:r>
            <w:r w:rsidRPr="00147F39">
              <w:t xml:space="preserve"> and </w:t>
            </w:r>
            <w:r w:rsidRPr="00147F39">
              <w:rPr>
                <w:i/>
                <w:szCs w:val="18"/>
              </w:rPr>
              <w:t>h</w:t>
            </w:r>
            <w:r w:rsidRPr="00147F39">
              <w:rPr>
                <w:szCs w:val="18"/>
                <w:vertAlign w:val="subscript"/>
              </w:rPr>
              <w:t>UT</w:t>
            </w:r>
            <w:r w:rsidRPr="00147F39">
              <w:t xml:space="preserve"> and thus needs to be independently determined for every link between BS sites and UTs. A BS site may be a single BS or multiple co-located BSs</w:t>
            </w:r>
            <w:r w:rsidRPr="00147F39">
              <w:rPr>
                <w:rFonts w:cs="Arial"/>
                <w:szCs w:val="18"/>
                <w:lang w:val="en-US" w:eastAsia="ko-KR"/>
              </w:rPr>
              <w:t>.</w:t>
            </w:r>
          </w:p>
          <w:p w:rsidR="00AC1B94" w:rsidRPr="00147F39" w:rsidRDefault="00AC1B94" w:rsidP="009E440E">
            <w:pPr>
              <w:pStyle w:val="TAN"/>
              <w:rPr>
                <w:rFonts w:cs="Arial"/>
                <w:szCs w:val="18"/>
                <w:lang w:eastAsia="ko-KR"/>
              </w:rPr>
            </w:pPr>
            <w:r w:rsidRPr="00147F39">
              <w:rPr>
                <w:rFonts w:cs="Arial"/>
                <w:szCs w:val="18"/>
                <w:lang w:eastAsia="ko-KR"/>
              </w:rPr>
              <w:t>Note 2:</w:t>
            </w:r>
            <w:r w:rsidRPr="00147F39">
              <w:rPr>
                <w:rFonts w:cs="Arial"/>
                <w:szCs w:val="18"/>
              </w:rPr>
              <w:tab/>
            </w:r>
            <w:r w:rsidRPr="00147F39">
              <w:rPr>
                <w:rFonts w:cs="Arial"/>
                <w:szCs w:val="18"/>
                <w:lang w:eastAsia="ko-KR"/>
              </w:rPr>
              <w:t xml:space="preserve">The applicable frequency range of the PL formula in this table is 0.5 &lt; </w:t>
            </w:r>
            <w:r w:rsidRPr="00147F39">
              <w:rPr>
                <w:rFonts w:cs="Arial"/>
                <w:i/>
                <w:szCs w:val="18"/>
                <w:lang w:eastAsia="ko-KR"/>
              </w:rPr>
              <w:t>f</w:t>
            </w:r>
            <w:r w:rsidRPr="00147F39">
              <w:rPr>
                <w:rFonts w:cs="Arial"/>
                <w:i/>
                <w:szCs w:val="18"/>
                <w:vertAlign w:val="subscript"/>
                <w:lang w:eastAsia="ko-KR"/>
              </w:rPr>
              <w:t>c</w:t>
            </w:r>
            <w:r w:rsidRPr="00147F39">
              <w:rPr>
                <w:rFonts w:cs="Arial"/>
                <w:szCs w:val="18"/>
                <w:lang w:eastAsia="ko-KR"/>
              </w:rPr>
              <w:t xml:space="preserve"> &lt; </w:t>
            </w:r>
            <w:r w:rsidRPr="00147F39">
              <w:rPr>
                <w:rFonts w:cs="Arial"/>
                <w:i/>
                <w:szCs w:val="18"/>
                <w:lang w:eastAsia="ko-KR"/>
              </w:rPr>
              <w:t>f</w:t>
            </w:r>
            <w:r w:rsidRPr="00147F39">
              <w:rPr>
                <w:rFonts w:cs="Arial"/>
                <w:szCs w:val="18"/>
                <w:vertAlign w:val="subscript"/>
                <w:lang w:eastAsia="ko-KR"/>
              </w:rPr>
              <w:t>H</w:t>
            </w:r>
            <w:r w:rsidRPr="00147F39">
              <w:rPr>
                <w:rFonts w:cs="Arial"/>
                <w:szCs w:val="18"/>
                <w:lang w:eastAsia="ko-KR"/>
              </w:rPr>
              <w:t xml:space="preserve"> GHz, where </w:t>
            </w:r>
            <w:r w:rsidRPr="00147F39">
              <w:rPr>
                <w:rFonts w:cs="Arial"/>
                <w:i/>
                <w:szCs w:val="18"/>
                <w:lang w:eastAsia="ko-KR"/>
              </w:rPr>
              <w:t>f</w:t>
            </w:r>
            <w:r w:rsidRPr="00147F39">
              <w:rPr>
                <w:rFonts w:cs="Arial"/>
                <w:szCs w:val="18"/>
                <w:vertAlign w:val="subscript"/>
                <w:lang w:eastAsia="ko-KR"/>
              </w:rPr>
              <w:t>H</w:t>
            </w:r>
            <w:r w:rsidRPr="00147F39">
              <w:rPr>
                <w:rFonts w:cs="Arial"/>
                <w:szCs w:val="18"/>
                <w:lang w:eastAsia="ko-KR"/>
              </w:rPr>
              <w:t xml:space="preserve"> = 30 GHz for RMa and </w:t>
            </w:r>
            <w:r w:rsidRPr="00147F39">
              <w:rPr>
                <w:rFonts w:cs="Arial"/>
                <w:i/>
                <w:szCs w:val="18"/>
                <w:lang w:eastAsia="ko-KR"/>
              </w:rPr>
              <w:t>f</w:t>
            </w:r>
            <w:r w:rsidRPr="00147F39">
              <w:rPr>
                <w:rFonts w:cs="Arial"/>
                <w:szCs w:val="18"/>
                <w:vertAlign w:val="subscript"/>
                <w:lang w:eastAsia="ko-KR"/>
              </w:rPr>
              <w:t>H</w:t>
            </w:r>
            <w:r w:rsidRPr="00147F39">
              <w:rPr>
                <w:rFonts w:cs="Arial"/>
                <w:szCs w:val="18"/>
                <w:lang w:eastAsia="ko-KR"/>
              </w:rPr>
              <w:t xml:space="preserve"> = 100 GHz for all the other scenarios. It is noted that RMa pathloss model for &gt;7 GHz is validated based on a single measurement campaign conducted at 24 GHz.</w:t>
            </w:r>
          </w:p>
          <w:p w:rsidR="00AC1B94" w:rsidRPr="00147F39" w:rsidRDefault="00AC1B94" w:rsidP="009E440E">
            <w:pPr>
              <w:pStyle w:val="TAN"/>
              <w:rPr>
                <w:rFonts w:cs="Arial"/>
                <w:szCs w:val="18"/>
                <w:lang w:eastAsia="zh-CN"/>
              </w:rPr>
            </w:pPr>
            <w:r w:rsidRPr="00147F39">
              <w:rPr>
                <w:rFonts w:cs="Arial"/>
                <w:szCs w:val="18"/>
              </w:rPr>
              <w:t>Note 3:</w:t>
            </w:r>
            <w:r w:rsidRPr="00147F39">
              <w:rPr>
                <w:rFonts w:cs="Arial"/>
                <w:szCs w:val="18"/>
              </w:rPr>
              <w:tab/>
              <w:t>UMa NLOS pathloss is from TR36.873 with simplified format and PL</w:t>
            </w:r>
            <w:r w:rsidRPr="00147F39">
              <w:rPr>
                <w:rFonts w:cs="Arial"/>
                <w:szCs w:val="18"/>
                <w:vertAlign w:val="subscript"/>
              </w:rPr>
              <w:t>UMa-LOS</w:t>
            </w:r>
            <w:r w:rsidRPr="00147F39">
              <w:rPr>
                <w:rFonts w:cs="Arial"/>
                <w:szCs w:val="18"/>
                <w:lang w:eastAsia="zh-CN"/>
              </w:rPr>
              <w:t xml:space="preserve"> = Pathloss of UMa LOS outdoor scenario.</w:t>
            </w:r>
          </w:p>
          <w:p w:rsidR="00AC1B94" w:rsidRPr="00147F39" w:rsidRDefault="00AC1B94" w:rsidP="009E440E">
            <w:pPr>
              <w:pStyle w:val="TAN"/>
              <w:rPr>
                <w:rFonts w:cs="Arial"/>
                <w:szCs w:val="18"/>
                <w:lang w:eastAsia="zh-CN"/>
              </w:rPr>
            </w:pPr>
            <w:r w:rsidRPr="00147F39">
              <w:rPr>
                <w:rFonts w:cs="Arial"/>
                <w:szCs w:val="18"/>
              </w:rPr>
              <w:t>Note 4:</w:t>
            </w:r>
            <w:r w:rsidRPr="00147F39">
              <w:rPr>
                <w:rFonts w:cs="Arial"/>
                <w:szCs w:val="18"/>
              </w:rPr>
              <w:tab/>
              <w:t>PL</w:t>
            </w:r>
            <w:r w:rsidRPr="00147F39">
              <w:rPr>
                <w:rFonts w:cs="Arial"/>
                <w:szCs w:val="18"/>
                <w:vertAlign w:val="subscript"/>
              </w:rPr>
              <w:t>UMi-LOS</w:t>
            </w:r>
            <w:r w:rsidRPr="00147F39">
              <w:rPr>
                <w:rFonts w:cs="Arial"/>
                <w:szCs w:val="18"/>
                <w:lang w:eastAsia="zh-CN"/>
              </w:rPr>
              <w:t xml:space="preserve"> = Pathloss of UMi-Street Canyon LOS outdoor scenario.</w:t>
            </w:r>
          </w:p>
          <w:p w:rsidR="00AC1B94" w:rsidRPr="00147F39" w:rsidRDefault="00AC1B94" w:rsidP="009E440E">
            <w:pPr>
              <w:pStyle w:val="TAN"/>
              <w:rPr>
                <w:rFonts w:cs="Arial"/>
                <w:szCs w:val="18"/>
                <w:lang w:val="en-US" w:eastAsia="ko-KR"/>
              </w:rPr>
            </w:pPr>
            <w:r w:rsidRPr="00147F39">
              <w:rPr>
                <w:rFonts w:cs="Arial"/>
                <w:szCs w:val="18"/>
                <w:lang w:eastAsia="zh-CN"/>
              </w:rPr>
              <w:t>Note 5:</w:t>
            </w:r>
            <w:r w:rsidRPr="00147F39">
              <w:rPr>
                <w:rFonts w:cs="Arial"/>
                <w:szCs w:val="18"/>
              </w:rPr>
              <w:tab/>
            </w:r>
            <w:r w:rsidRPr="00147F39">
              <w:rPr>
                <w:rFonts w:cs="Arial"/>
                <w:szCs w:val="18"/>
                <w:lang w:val="en-US"/>
              </w:rPr>
              <w:t xml:space="preserve">Break point distance </w:t>
            </w:r>
            <w:r w:rsidRPr="00147F39">
              <w:rPr>
                <w:rFonts w:cs="Arial"/>
                <w:i/>
                <w:szCs w:val="18"/>
                <w:lang w:val="en-US"/>
              </w:rPr>
              <w:t>d</w:t>
            </w:r>
            <w:r w:rsidRPr="00147F39">
              <w:rPr>
                <w:rFonts w:cs="Arial"/>
                <w:i/>
                <w:szCs w:val="18"/>
                <w:vertAlign w:val="subscript"/>
                <w:lang w:val="en-US"/>
              </w:rPr>
              <w:t>BP</w:t>
            </w:r>
            <w:r w:rsidRPr="00147F39">
              <w:rPr>
                <w:rFonts w:cs="Arial"/>
                <w:szCs w:val="18"/>
                <w:lang w:val="en-US"/>
              </w:rPr>
              <w:t xml:space="preserve"> = 2</w:t>
            </w:r>
            <w:r w:rsidRPr="00147F39">
              <w:rPr>
                <w:rFonts w:cs="Arial"/>
                <w:szCs w:val="18"/>
              </w:rPr>
              <w:t>π</w:t>
            </w:r>
            <w:r w:rsidRPr="00147F39">
              <w:rPr>
                <w:rFonts w:cs="Arial"/>
                <w:szCs w:val="18"/>
                <w:lang w:val="en-US"/>
              </w:rPr>
              <w:t xml:space="preserve"> </w:t>
            </w:r>
            <w:r w:rsidRPr="00147F39">
              <w:rPr>
                <w:rFonts w:cs="Arial"/>
                <w:i/>
                <w:szCs w:val="18"/>
                <w:lang w:val="en-US"/>
              </w:rPr>
              <w:t>h</w:t>
            </w:r>
            <w:r w:rsidRPr="00147F39">
              <w:rPr>
                <w:rFonts w:cs="Arial"/>
                <w:i/>
                <w:szCs w:val="18"/>
                <w:vertAlign w:val="subscript"/>
                <w:lang w:val="en-US"/>
              </w:rPr>
              <w:t>BS</w:t>
            </w:r>
            <w:r w:rsidRPr="00147F39">
              <w:rPr>
                <w:rFonts w:cs="Arial"/>
                <w:szCs w:val="18"/>
                <w:lang w:val="en-US"/>
              </w:rPr>
              <w:t xml:space="preserve"> </w:t>
            </w:r>
            <w:r w:rsidRPr="00147F39">
              <w:rPr>
                <w:rFonts w:cs="Arial"/>
                <w:i/>
                <w:szCs w:val="18"/>
                <w:lang w:val="en-US"/>
              </w:rPr>
              <w:t>h</w:t>
            </w:r>
            <w:r w:rsidRPr="00147F39">
              <w:rPr>
                <w:rFonts w:cs="Arial"/>
                <w:i/>
                <w:szCs w:val="18"/>
                <w:vertAlign w:val="subscript"/>
                <w:lang w:val="en-US"/>
              </w:rPr>
              <w:t>UT</w:t>
            </w:r>
            <w:r w:rsidRPr="00147F39">
              <w:rPr>
                <w:rFonts w:cs="Arial"/>
                <w:szCs w:val="18"/>
                <w:lang w:val="en-US"/>
              </w:rPr>
              <w:t xml:space="preserve"> </w:t>
            </w:r>
            <w:r w:rsidRPr="00147F39">
              <w:rPr>
                <w:rFonts w:cs="Arial"/>
                <w:i/>
                <w:szCs w:val="18"/>
                <w:lang w:val="en-US"/>
              </w:rPr>
              <w:t>f</w:t>
            </w:r>
            <w:r w:rsidRPr="00147F39">
              <w:rPr>
                <w:rFonts w:cs="Arial"/>
                <w:i/>
                <w:szCs w:val="18"/>
                <w:vertAlign w:val="subscript"/>
                <w:lang w:val="en-US"/>
              </w:rPr>
              <w:t>c</w:t>
            </w:r>
            <w:r w:rsidRPr="00147F39">
              <w:rPr>
                <w:rFonts w:cs="Arial"/>
                <w:szCs w:val="18"/>
                <w:lang w:val="en-US"/>
              </w:rPr>
              <w:t>/</w:t>
            </w:r>
            <w:r w:rsidRPr="00147F39">
              <w:rPr>
                <w:rFonts w:cs="Arial"/>
                <w:i/>
                <w:szCs w:val="18"/>
                <w:lang w:val="en-US"/>
              </w:rPr>
              <w:t>c</w:t>
            </w:r>
            <w:r w:rsidRPr="00147F39">
              <w:rPr>
                <w:rFonts w:cs="Arial"/>
                <w:szCs w:val="18"/>
                <w:lang w:val="en-US"/>
              </w:rPr>
              <w:t xml:space="preserve">, where </w:t>
            </w:r>
            <w:r w:rsidRPr="00147F39">
              <w:rPr>
                <w:rFonts w:cs="Arial"/>
                <w:i/>
                <w:szCs w:val="18"/>
                <w:lang w:val="en-US"/>
              </w:rPr>
              <w:t>f</w:t>
            </w:r>
            <w:r w:rsidRPr="00147F39">
              <w:rPr>
                <w:rFonts w:cs="Arial"/>
                <w:i/>
                <w:szCs w:val="18"/>
                <w:vertAlign w:val="subscript"/>
                <w:lang w:val="en-US"/>
              </w:rPr>
              <w:t>c</w:t>
            </w:r>
            <w:r w:rsidRPr="00147F39">
              <w:rPr>
                <w:rFonts w:cs="Arial"/>
                <w:szCs w:val="18"/>
                <w:lang w:val="en-US"/>
              </w:rPr>
              <w:t xml:space="preserve"> is the centre frequency in Hz, </w:t>
            </w:r>
            <w:r w:rsidRPr="00147F39">
              <w:rPr>
                <w:rFonts w:cs="Arial"/>
                <w:i/>
                <w:szCs w:val="18"/>
                <w:lang w:val="en-US"/>
              </w:rPr>
              <w:t>c</w:t>
            </w:r>
            <w:r w:rsidRPr="00147F39">
              <w:rPr>
                <w:rFonts w:cs="Arial"/>
                <w:szCs w:val="18"/>
                <w:lang w:val="en-US"/>
              </w:rPr>
              <w:t xml:space="preserve"> = 3.0 </w:t>
            </w:r>
            <w:r w:rsidRPr="00147F39">
              <w:rPr>
                <w:rFonts w:cs="Arial"/>
                <w:szCs w:val="18"/>
              </w:rPr>
              <w:sym w:font="Symbol" w:char="F0B4"/>
            </w:r>
            <w:r w:rsidRPr="00147F39">
              <w:rPr>
                <w:rFonts w:cs="Arial"/>
                <w:szCs w:val="18"/>
                <w:lang w:val="en-US"/>
              </w:rPr>
              <w:t xml:space="preserve"> 10</w:t>
            </w:r>
            <w:r w:rsidRPr="00147F39">
              <w:rPr>
                <w:rFonts w:cs="Arial"/>
                <w:szCs w:val="18"/>
                <w:vertAlign w:val="superscript"/>
                <w:lang w:val="en-US"/>
              </w:rPr>
              <w:t>8</w:t>
            </w:r>
            <w:r w:rsidRPr="00147F39">
              <w:rPr>
                <w:rFonts w:cs="Arial"/>
                <w:szCs w:val="18"/>
                <w:lang w:val="en-US"/>
              </w:rPr>
              <w:t xml:space="preserve"> m/s is the propagation velocity in free space, and </w:t>
            </w:r>
            <w:r w:rsidRPr="00147F39">
              <w:rPr>
                <w:rFonts w:cs="Arial"/>
                <w:i/>
                <w:szCs w:val="18"/>
                <w:lang w:val="en-US"/>
              </w:rPr>
              <w:t>h</w:t>
            </w:r>
            <w:r w:rsidRPr="00147F39">
              <w:rPr>
                <w:rFonts w:cs="Arial"/>
                <w:i/>
                <w:szCs w:val="18"/>
                <w:vertAlign w:val="subscript"/>
                <w:lang w:val="en-US"/>
              </w:rPr>
              <w:t>BS</w:t>
            </w:r>
            <w:r w:rsidRPr="00147F39">
              <w:rPr>
                <w:rFonts w:cs="Arial"/>
                <w:szCs w:val="18"/>
                <w:lang w:val="en-US"/>
              </w:rPr>
              <w:t xml:space="preserve"> and </w:t>
            </w:r>
            <w:r w:rsidRPr="00147F39">
              <w:rPr>
                <w:rFonts w:cs="Arial"/>
                <w:i/>
                <w:szCs w:val="18"/>
                <w:lang w:val="en-US"/>
              </w:rPr>
              <w:t>h</w:t>
            </w:r>
            <w:r w:rsidRPr="00147F39">
              <w:rPr>
                <w:rFonts w:cs="Arial"/>
                <w:i/>
                <w:szCs w:val="18"/>
                <w:vertAlign w:val="subscript"/>
                <w:lang w:val="en-US"/>
              </w:rPr>
              <w:t>UT</w:t>
            </w:r>
            <w:r w:rsidRPr="00147F39">
              <w:rPr>
                <w:rFonts w:cs="Arial"/>
                <w:szCs w:val="18"/>
                <w:lang w:val="en-US"/>
              </w:rPr>
              <w:t xml:space="preserve"> are the antenna heights at the BS and the UT, respectively.</w:t>
            </w:r>
          </w:p>
          <w:p w:rsidR="00AC1B94" w:rsidRPr="00147F39" w:rsidRDefault="00AC1B94" w:rsidP="009E440E">
            <w:pPr>
              <w:pStyle w:val="TAN"/>
              <w:rPr>
                <w:rFonts w:cs="Arial"/>
                <w:szCs w:val="18"/>
                <w:lang w:eastAsia="ko-KR"/>
              </w:rPr>
            </w:pPr>
            <w:r w:rsidRPr="00147F39">
              <w:rPr>
                <w:rFonts w:cs="Arial"/>
                <w:szCs w:val="18"/>
                <w:lang w:val="en-US"/>
              </w:rPr>
              <w:t>Note 6:</w:t>
            </w:r>
            <w:r w:rsidRPr="00147F39">
              <w:rPr>
                <w:rFonts w:cs="Arial"/>
                <w:szCs w:val="18"/>
              </w:rPr>
              <w:tab/>
            </w:r>
            <w:r w:rsidRPr="00147F39">
              <w:rPr>
                <w:rFonts w:cs="Arial"/>
                <w:i/>
                <w:szCs w:val="18"/>
                <w:lang w:val="en-US"/>
              </w:rPr>
              <w:t>f</w:t>
            </w:r>
            <w:r w:rsidRPr="00147F39">
              <w:rPr>
                <w:rFonts w:cs="Arial"/>
                <w:i/>
                <w:szCs w:val="18"/>
                <w:vertAlign w:val="subscript"/>
                <w:lang w:val="en-US"/>
              </w:rPr>
              <w:t>c</w:t>
            </w:r>
            <w:r w:rsidRPr="00147F39">
              <w:rPr>
                <w:rFonts w:cs="Arial"/>
                <w:szCs w:val="18"/>
                <w:lang w:val="en-US"/>
              </w:rPr>
              <w:t xml:space="preserve"> denotes the center frequency</w:t>
            </w:r>
            <w:r w:rsidRPr="00147F39">
              <w:rPr>
                <w:rFonts w:cs="Arial"/>
                <w:szCs w:val="18"/>
                <w:lang w:val="en-US" w:eastAsia="ko-KR"/>
              </w:rPr>
              <w:t xml:space="preserve"> normalized by 1GHz</w:t>
            </w:r>
            <w:r w:rsidRPr="00147F39">
              <w:rPr>
                <w:rFonts w:cs="Arial"/>
                <w:szCs w:val="18"/>
                <w:lang w:val="en-US"/>
              </w:rPr>
              <w:t>, all distance related values are normalized by 1m, unless it is stated otherwise.</w:t>
            </w:r>
          </w:p>
        </w:tc>
      </w:tr>
    </w:tbl>
    <w:p w:rsidR="00621D14" w:rsidRDefault="00621D14">
      <w:pPr>
        <w:rPr>
          <w:rFonts w:ascii="Times New Roman" w:hAnsi="Times New Roman" w:cs="Times New Roman"/>
        </w:rPr>
      </w:pPr>
    </w:p>
    <w:p w:rsidR="00621D14" w:rsidRDefault="00621D14">
      <w:pPr>
        <w:rPr>
          <w:rFonts w:ascii="Times New Roman" w:hAnsi="Times New Roman" w:cs="Times New Roman"/>
        </w:rPr>
        <w:sectPr w:rsidR="00621D14">
          <w:footerReference w:type="default" r:id="rId194"/>
          <w:pgSz w:w="11907" w:h="16839"/>
          <w:pgMar w:top="1138" w:right="1138" w:bottom="1411" w:left="1138" w:header="720" w:footer="720" w:gutter="0"/>
          <w:cols w:space="720"/>
          <w:docGrid w:linePitch="360"/>
        </w:sectPr>
      </w:pPr>
    </w:p>
    <w:p w:rsidR="00621D14" w:rsidRDefault="00CF1FA6">
      <w:pPr>
        <w:pStyle w:val="Heading4"/>
        <w:numPr>
          <w:ilvl w:val="3"/>
          <w:numId w:val="1"/>
        </w:numPr>
        <w:rPr>
          <w:rFonts w:ascii="Times New Roman" w:hAnsi="Times New Roman" w:cs="Times New Roman"/>
          <w:b w:val="0"/>
          <w:sz w:val="24"/>
        </w:rPr>
      </w:pPr>
      <w:bookmarkStart w:id="30" w:name="_Toc20340119"/>
      <w:bookmarkStart w:id="31" w:name="_Toc29237055"/>
      <w:bookmarkStart w:id="32" w:name="_Toc493104197"/>
      <w:bookmarkStart w:id="33" w:name="_Toc20320100"/>
      <w:r>
        <w:rPr>
          <w:rFonts w:ascii="Times New Roman" w:hAnsi="Times New Roman" w:cs="Times New Roman"/>
          <w:b w:val="0"/>
          <w:sz w:val="24"/>
        </w:rPr>
        <w:lastRenderedPageBreak/>
        <w:t>LOS probability</w:t>
      </w:r>
      <w:bookmarkEnd w:id="30"/>
      <w:bookmarkEnd w:id="31"/>
      <w:bookmarkEnd w:id="32"/>
      <w:bookmarkEnd w:id="33"/>
    </w:p>
    <w:p w:rsidR="00621D14" w:rsidRDefault="00CF1FA6">
      <w:pPr>
        <w:rPr>
          <w:rFonts w:ascii="Times New Roman" w:hAnsi="Times New Roman" w:cs="Times New Roman"/>
          <w:lang w:eastAsia="ko-KR"/>
        </w:rPr>
      </w:pPr>
      <w:r>
        <w:rPr>
          <w:rFonts w:ascii="Times New Roman" w:hAnsi="Times New Roman" w:cs="Times New Roman"/>
        </w:rPr>
        <w:t>The Line-Of-Sight (LOS) probabilities are given in</w:t>
      </w:r>
      <w:r>
        <w:rPr>
          <w:rFonts w:ascii="Times New Roman" w:hAnsi="Times New Roman" w:cs="Times New Roman"/>
          <w:lang w:eastAsia="ko-KR"/>
        </w:rPr>
        <w:t xml:space="preserve"> Table 2.</w:t>
      </w:r>
      <w:r w:rsidR="00426D3E">
        <w:rPr>
          <w:rFonts w:ascii="Times New Roman" w:hAnsi="Times New Roman" w:cs="Times New Roman"/>
          <w:lang w:eastAsia="ko-KR"/>
        </w:rPr>
        <w:t>2.5</w:t>
      </w:r>
      <w:r>
        <w:rPr>
          <w:rFonts w:ascii="Times New Roman" w:hAnsi="Times New Roman" w:cs="Times New Roman"/>
          <w:lang w:eastAsia="ko-KR"/>
        </w:rPr>
        <w:t>.2-1.</w:t>
      </w:r>
    </w:p>
    <w:p w:rsidR="00621D14" w:rsidRDefault="00CF1FA6">
      <w:pPr>
        <w:pStyle w:val="TH"/>
        <w:rPr>
          <w:rFonts w:ascii="Times New Roman" w:hAnsi="Times New Roman"/>
          <w:lang w:eastAsia="ko-KR"/>
        </w:rPr>
      </w:pPr>
      <w:r>
        <w:rPr>
          <w:rFonts w:ascii="Times New Roman" w:hAnsi="Times New Roman"/>
          <w:lang w:eastAsia="ko-KR"/>
        </w:rPr>
        <w:lastRenderedPageBreak/>
        <w:t>Table 2.</w:t>
      </w:r>
      <w:r w:rsidR="00A540F3">
        <w:rPr>
          <w:rFonts w:ascii="Times New Roman" w:hAnsi="Times New Roman"/>
          <w:lang w:eastAsia="ko-KR"/>
        </w:rPr>
        <w:t>2.5</w:t>
      </w:r>
      <w:r>
        <w:rPr>
          <w:rFonts w:ascii="Times New Roman" w:hAnsi="Times New Roman"/>
          <w:lang w:eastAsia="ko-KR"/>
        </w:rPr>
        <w:t>.2-1 LOS probability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7236"/>
      </w:tblGrid>
      <w:tr w:rsidR="00A7279A" w:rsidRPr="00147F39" w:rsidTr="00A7279A">
        <w:tc>
          <w:tcPr>
            <w:tcW w:w="871" w:type="pct"/>
            <w:shd w:val="clear" w:color="auto" w:fill="D9D9D9"/>
          </w:tcPr>
          <w:p w:rsidR="00A7279A" w:rsidRPr="00147F39" w:rsidRDefault="00A7279A" w:rsidP="009E440E">
            <w:pPr>
              <w:pStyle w:val="TAH"/>
            </w:pPr>
            <w:r w:rsidRPr="00147F39">
              <w:t>Scenario</w:t>
            </w:r>
          </w:p>
        </w:tc>
        <w:tc>
          <w:tcPr>
            <w:tcW w:w="4129" w:type="pct"/>
            <w:shd w:val="clear" w:color="auto" w:fill="D9D9D9"/>
          </w:tcPr>
          <w:p w:rsidR="00A7279A" w:rsidRPr="00A7279A" w:rsidRDefault="00A7279A" w:rsidP="009E440E">
            <w:pPr>
              <w:pStyle w:val="TAH"/>
              <w:rPr>
                <w:lang w:val="en-US"/>
              </w:rPr>
            </w:pPr>
            <w:r w:rsidRPr="00A7279A">
              <w:rPr>
                <w:lang w:val="en-US"/>
              </w:rPr>
              <w:t>LOS probability (distance is in meters)</w:t>
            </w:r>
          </w:p>
        </w:tc>
      </w:tr>
      <w:tr w:rsidR="00A7279A" w:rsidRPr="00147F39" w:rsidTr="00A7279A">
        <w:tc>
          <w:tcPr>
            <w:tcW w:w="871" w:type="pct"/>
          </w:tcPr>
          <w:p w:rsidR="00A7279A" w:rsidRPr="00147F39" w:rsidRDefault="00A7279A" w:rsidP="009E440E">
            <w:pPr>
              <w:pStyle w:val="TAL"/>
            </w:pPr>
            <w:r w:rsidRPr="00147F39">
              <w:t>RMa</w:t>
            </w:r>
          </w:p>
        </w:tc>
        <w:tc>
          <w:tcPr>
            <w:tcW w:w="4129" w:type="pct"/>
          </w:tcPr>
          <w:p w:rsidR="00A7279A" w:rsidRPr="00147F39" w:rsidRDefault="00A7279A" w:rsidP="009E440E">
            <w:pPr>
              <w:pStyle w:val="Tabletext"/>
              <w:rPr>
                <w:rFonts w:eastAsia="MS Mincho"/>
              </w:rPr>
            </w:pPr>
            <w:r w:rsidRPr="00147F39">
              <w:rPr>
                <w:position w:val="-46"/>
                <w:lang w:val="en-US"/>
              </w:rPr>
              <w:object w:dxaOrig="4360" w:dyaOrig="1040" w14:anchorId="12E22C8F">
                <v:shape id="_x0000_i1121" type="#_x0000_t75" style="width:190.75pt;height:46.75pt" o:ole="">
                  <v:imagedata r:id="rId195" o:title=""/>
                </v:shape>
                <o:OLEObject Type="Embed" ProgID="Equation.3" ShapeID="_x0000_i1121" DrawAspect="Content" ObjectID="_1678888958" r:id="rId196"/>
              </w:object>
            </w:r>
          </w:p>
        </w:tc>
      </w:tr>
      <w:tr w:rsidR="00A7279A" w:rsidRPr="00147F39" w:rsidTr="00A7279A">
        <w:tc>
          <w:tcPr>
            <w:tcW w:w="871" w:type="pct"/>
          </w:tcPr>
          <w:p w:rsidR="00A7279A" w:rsidRPr="00147F39" w:rsidRDefault="00A7279A" w:rsidP="009E440E">
            <w:pPr>
              <w:pStyle w:val="TAL"/>
              <w:rPr>
                <w:lang w:eastAsia="ko-KR"/>
              </w:rPr>
            </w:pPr>
            <w:r w:rsidRPr="00147F39">
              <w:t>UMi</w:t>
            </w:r>
            <w:r w:rsidRPr="00147F39">
              <w:rPr>
                <w:rFonts w:hint="eastAsia"/>
                <w:lang w:eastAsia="ko-KR"/>
              </w:rPr>
              <w:t xml:space="preserve"> </w:t>
            </w:r>
            <w:r w:rsidRPr="00147F39">
              <w:rPr>
                <w:lang w:eastAsia="ko-KR"/>
              </w:rPr>
              <w:t>-</w:t>
            </w:r>
            <w:r w:rsidRPr="00147F39">
              <w:rPr>
                <w:rFonts w:hint="eastAsia"/>
                <w:lang w:eastAsia="ko-KR"/>
              </w:rPr>
              <w:t xml:space="preserve"> Street canyon</w:t>
            </w:r>
          </w:p>
        </w:tc>
        <w:tc>
          <w:tcPr>
            <w:tcW w:w="4129" w:type="pct"/>
          </w:tcPr>
          <w:p w:rsidR="00A7279A" w:rsidRPr="00147F39" w:rsidRDefault="00A7279A" w:rsidP="009E440E">
            <w:pPr>
              <w:keepNext/>
              <w:keepLines/>
              <w:rPr>
                <w:rFonts w:eastAsia="宋体"/>
              </w:rPr>
            </w:pPr>
            <w:r w:rsidRPr="00147F39">
              <w:rPr>
                <w:position w:val="-48"/>
              </w:rPr>
              <w:object w:dxaOrig="5920" w:dyaOrig="1080" w14:anchorId="09D433E8">
                <v:shape id="_x0000_i1122" type="#_x0000_t75" style="width:260.05pt;height:46.75pt" o:ole="">
                  <v:imagedata r:id="rId197" o:title=""/>
                </v:shape>
                <o:OLEObject Type="Embed" ProgID="Equation.3" ShapeID="_x0000_i1122" DrawAspect="Content" ObjectID="_1678888959" r:id="rId198"/>
              </w:object>
            </w:r>
          </w:p>
        </w:tc>
      </w:tr>
      <w:tr w:rsidR="00A7279A" w:rsidRPr="00147F39" w:rsidTr="00A7279A">
        <w:tc>
          <w:tcPr>
            <w:tcW w:w="871" w:type="pct"/>
          </w:tcPr>
          <w:p w:rsidR="00A7279A" w:rsidRPr="00147F39" w:rsidRDefault="00A7279A" w:rsidP="009E440E">
            <w:pPr>
              <w:pStyle w:val="TAL"/>
              <w:rPr>
                <w:lang w:eastAsia="ko-KR"/>
              </w:rPr>
            </w:pPr>
            <w:r w:rsidRPr="00147F39">
              <w:rPr>
                <w:rFonts w:hint="eastAsia"/>
                <w:lang w:eastAsia="ko-KR"/>
              </w:rPr>
              <w:t>UMa</w:t>
            </w:r>
          </w:p>
        </w:tc>
        <w:tc>
          <w:tcPr>
            <w:tcW w:w="4129" w:type="pct"/>
          </w:tcPr>
          <w:p w:rsidR="00A7279A" w:rsidRPr="00147F39" w:rsidRDefault="009E440E" w:rsidP="009E440E">
            <w:pPr>
              <w:rPr>
                <w:lang w:eastAsia="ko-KR"/>
              </w:rPr>
            </w:pPr>
            <w:r w:rsidRPr="00147F39">
              <w:rPr>
                <w:position w:val="-52"/>
              </w:rPr>
              <w:object w:dxaOrig="10100" w:dyaOrig="1160" w14:anchorId="2CD80979">
                <v:shape id="_x0000_i1123" type="#_x0000_t75" style="width:350.85pt;height:47.8pt" o:ole="">
                  <v:imagedata r:id="rId199" o:title=""/>
                </v:shape>
                <o:OLEObject Type="Embed" ProgID="Equation.3" ShapeID="_x0000_i1123" DrawAspect="Content" ObjectID="_1678888960" r:id="rId200"/>
              </w:object>
            </w:r>
            <w:r w:rsidR="00A7279A" w:rsidRPr="00147F39">
              <w:rPr>
                <w:rFonts w:eastAsia="宋体"/>
              </w:rPr>
              <w:t>where</w:t>
            </w:r>
          </w:p>
          <w:p w:rsidR="00A7279A" w:rsidRPr="00147F39" w:rsidRDefault="00A7279A" w:rsidP="009E440E">
            <w:r w:rsidRPr="00147F39">
              <w:rPr>
                <w:position w:val="-48"/>
              </w:rPr>
              <w:object w:dxaOrig="4560" w:dyaOrig="1080" w14:anchorId="76F037A7">
                <v:shape id="_x0000_i1124" type="#_x0000_t75" style="width:199.35pt;height:46.75pt" o:ole="">
                  <v:imagedata r:id="rId201" o:title=""/>
                </v:shape>
                <o:OLEObject Type="Embed" ProgID="Equation.3" ShapeID="_x0000_i1124" DrawAspect="Content" ObjectID="_1678888961" r:id="rId202"/>
              </w:object>
            </w:r>
          </w:p>
          <w:p w:rsidR="00A7279A" w:rsidRPr="00147F39" w:rsidRDefault="00A7279A" w:rsidP="009E440E">
            <w:pPr>
              <w:keepNext/>
              <w:keepLines/>
              <w:rPr>
                <w:rFonts w:eastAsia="宋体"/>
              </w:rPr>
            </w:pPr>
          </w:p>
        </w:tc>
      </w:tr>
      <w:tr w:rsidR="00A7279A" w:rsidRPr="00147F39" w:rsidTr="00A7279A">
        <w:tc>
          <w:tcPr>
            <w:tcW w:w="871" w:type="pct"/>
          </w:tcPr>
          <w:p w:rsidR="00A7279A" w:rsidRPr="00147F39" w:rsidRDefault="00A7279A" w:rsidP="009E440E">
            <w:pPr>
              <w:pStyle w:val="TAL"/>
              <w:rPr>
                <w:lang w:eastAsia="ko-KR"/>
              </w:rPr>
            </w:pPr>
            <w:r w:rsidRPr="00147F39">
              <w:rPr>
                <w:rFonts w:hint="eastAsia"/>
                <w:lang w:eastAsia="ko-KR"/>
              </w:rPr>
              <w:t xml:space="preserve">Indoor </w:t>
            </w:r>
            <w:r w:rsidRPr="00147F39">
              <w:rPr>
                <w:lang w:eastAsia="ko-KR"/>
              </w:rPr>
              <w:t>-</w:t>
            </w:r>
            <w:r w:rsidRPr="00147F39">
              <w:rPr>
                <w:rFonts w:hint="eastAsia"/>
                <w:lang w:eastAsia="ko-KR"/>
              </w:rPr>
              <w:t xml:space="preserve"> Mixed office</w:t>
            </w:r>
          </w:p>
        </w:tc>
        <w:tc>
          <w:tcPr>
            <w:tcW w:w="4129" w:type="pct"/>
          </w:tcPr>
          <w:p w:rsidR="00A7279A" w:rsidRPr="00147F39" w:rsidRDefault="00A7279A" w:rsidP="009E440E">
            <w:pPr>
              <w:rPr>
                <w:rFonts w:eastAsia="Times New Roman"/>
              </w:rPr>
            </w:pPr>
            <w:r w:rsidRPr="00147F39">
              <w:rPr>
                <w:position w:val="-96"/>
              </w:rPr>
              <w:object w:dxaOrig="5600" w:dyaOrig="2040" w14:anchorId="7893F38E">
                <v:shape id="_x0000_i1125" type="#_x0000_t75" style="width:246.1pt;height:91.35pt" o:ole="">
                  <v:imagedata r:id="rId203" o:title=""/>
                </v:shape>
                <o:OLEObject Type="Embed" ProgID="Equation.3" ShapeID="_x0000_i1125" DrawAspect="Content" ObjectID="_1678888962" r:id="rId204"/>
              </w:object>
            </w:r>
          </w:p>
        </w:tc>
      </w:tr>
      <w:tr w:rsidR="00A7279A" w:rsidRPr="00147F39" w:rsidTr="00A7279A">
        <w:tc>
          <w:tcPr>
            <w:tcW w:w="871" w:type="pct"/>
          </w:tcPr>
          <w:p w:rsidR="00A7279A" w:rsidRPr="00147F39" w:rsidRDefault="00A7279A" w:rsidP="009E440E">
            <w:pPr>
              <w:pStyle w:val="TAL"/>
              <w:rPr>
                <w:lang w:eastAsia="ko-KR"/>
              </w:rPr>
            </w:pPr>
            <w:r w:rsidRPr="00147F39">
              <w:rPr>
                <w:lang w:eastAsia="ko-KR"/>
              </w:rPr>
              <w:t>Indoor - Open office</w:t>
            </w:r>
          </w:p>
        </w:tc>
        <w:tc>
          <w:tcPr>
            <w:tcW w:w="4129" w:type="pct"/>
          </w:tcPr>
          <w:p w:rsidR="00A7279A" w:rsidRPr="00147F39" w:rsidRDefault="00A7279A" w:rsidP="009E440E">
            <w:r w:rsidRPr="00147F39">
              <w:rPr>
                <w:position w:val="-96"/>
                <w:sz w:val="18"/>
                <w:szCs w:val="18"/>
              </w:rPr>
              <w:object w:dxaOrig="5280" w:dyaOrig="2040" w14:anchorId="5EF39262">
                <v:shape id="_x0000_i1126" type="#_x0000_t75" style="width:228.35pt;height:89.2pt" o:ole="">
                  <v:imagedata r:id="rId205" o:title=""/>
                </v:shape>
                <o:OLEObject Type="Embed" ProgID="Equation.3" ShapeID="_x0000_i1126" DrawAspect="Content" ObjectID="_1678888963" r:id="rId206"/>
              </w:object>
            </w:r>
          </w:p>
        </w:tc>
      </w:tr>
      <w:tr w:rsidR="00A7279A" w:rsidRPr="00D94B33" w:rsidTr="00A7279A">
        <w:tc>
          <w:tcPr>
            <w:tcW w:w="871" w:type="pct"/>
          </w:tcPr>
          <w:p w:rsidR="00A7279A" w:rsidRDefault="00A7279A" w:rsidP="009E440E">
            <w:pPr>
              <w:pStyle w:val="TAL"/>
              <w:rPr>
                <w:lang w:eastAsia="ko-KR"/>
              </w:rPr>
            </w:pPr>
            <w:r>
              <w:rPr>
                <w:lang w:eastAsia="ko-KR"/>
              </w:rPr>
              <w:t>InF-SL</w:t>
            </w:r>
          </w:p>
          <w:p w:rsidR="00A7279A" w:rsidRDefault="00A7279A" w:rsidP="009E440E">
            <w:pPr>
              <w:pStyle w:val="TAL"/>
              <w:rPr>
                <w:lang w:eastAsia="ko-KR"/>
              </w:rPr>
            </w:pPr>
            <w:r>
              <w:rPr>
                <w:lang w:eastAsia="ko-KR"/>
              </w:rPr>
              <w:t>InF-SH</w:t>
            </w:r>
          </w:p>
          <w:p w:rsidR="00A7279A" w:rsidRDefault="00A7279A" w:rsidP="009E440E">
            <w:pPr>
              <w:pStyle w:val="TAL"/>
              <w:rPr>
                <w:lang w:eastAsia="ko-KR"/>
              </w:rPr>
            </w:pPr>
            <w:r>
              <w:rPr>
                <w:lang w:eastAsia="ko-KR"/>
              </w:rPr>
              <w:t>InF-DL</w:t>
            </w:r>
          </w:p>
          <w:p w:rsidR="00A7279A" w:rsidRPr="00147F39" w:rsidRDefault="00A7279A" w:rsidP="009E440E">
            <w:pPr>
              <w:pStyle w:val="TAL"/>
              <w:rPr>
                <w:lang w:eastAsia="ko-KR"/>
              </w:rPr>
            </w:pPr>
            <w:r>
              <w:rPr>
                <w:lang w:eastAsia="ko-KR"/>
              </w:rPr>
              <w:t>InF-DH</w:t>
            </w:r>
          </w:p>
        </w:tc>
        <w:tc>
          <w:tcPr>
            <w:tcW w:w="4129" w:type="pct"/>
            <w:vAlign w:val="center"/>
          </w:tcPr>
          <w:p w:rsidR="00A7279A" w:rsidRPr="00F66E80" w:rsidRDefault="0071759E" w:rsidP="009E440E">
            <m:oMathPara>
              <m:oMathParaPr>
                <m:jc m:val="left"/>
              </m:oMathParaPr>
              <m:oMath>
                <m:sSub>
                  <m:sSubPr>
                    <m:ctrlPr>
                      <w:rPr>
                        <w:rFonts w:ascii="Cambria Math" w:eastAsia="Calibri" w:hAnsi="Cambria Math"/>
                      </w:rPr>
                    </m:ctrlPr>
                  </m:sSubPr>
                  <m:e>
                    <m:r>
                      <m:rPr>
                        <m:sty m:val="p"/>
                      </m:rPr>
                      <w:rPr>
                        <w:rFonts w:ascii="Cambria Math" w:eastAsia="Calibri" w:hAnsi="Cambria Math"/>
                      </w:rPr>
                      <m:t>Pr</m:t>
                    </m:r>
                  </m:e>
                  <m:sub>
                    <m:r>
                      <m:rPr>
                        <m:sty m:val="p"/>
                      </m:rPr>
                      <w:rPr>
                        <w:rFonts w:ascii="Cambria Math" w:eastAsia="Calibri" w:hAnsi="Cambria Math"/>
                      </w:rPr>
                      <m:t>LOS,subsce</m:t>
                    </m:r>
                  </m:sub>
                </m:sSub>
                <m:d>
                  <m:dPr>
                    <m:ctrlPr>
                      <w:rPr>
                        <w:rFonts w:ascii="Cambria Math" w:eastAsia="Calibri" w:hAnsi="Cambria Math"/>
                        <w:i/>
                      </w:rPr>
                    </m:ctrlPr>
                  </m:dPr>
                  <m:e>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rPr>
                          <m:t>2D</m:t>
                        </m:r>
                      </m:sub>
                    </m:sSub>
                  </m:e>
                </m:d>
                <m:r>
                  <w:rPr>
                    <w:rFonts w:ascii="Cambria Math" w:eastAsia="Calibri" w:hAnsi="Cambria Math"/>
                  </w:rPr>
                  <m:t>=</m:t>
                </m:r>
                <m:func>
                  <m:funcPr>
                    <m:ctrlPr>
                      <w:rPr>
                        <w:rFonts w:ascii="Cambria Math" w:eastAsia="Calibri" w:hAnsi="Cambria Math"/>
                        <w:i/>
                      </w:rPr>
                    </m:ctrlPr>
                  </m:funcPr>
                  <m:fName>
                    <m:r>
                      <m:rPr>
                        <m:sty m:val="p"/>
                      </m:rPr>
                      <w:rPr>
                        <w:rFonts w:ascii="Cambria Math" w:eastAsia="Calibri" w:hAnsi="Cambria Math"/>
                      </w:rPr>
                      <m:t>exp</m:t>
                    </m:r>
                  </m:fName>
                  <m:e>
                    <m:d>
                      <m:dPr>
                        <m:ctrlPr>
                          <w:rPr>
                            <w:rFonts w:ascii="Cambria Math" w:eastAsia="Calibri" w:hAnsi="Cambria Math"/>
                          </w:rPr>
                        </m:ctrlPr>
                      </m:dPr>
                      <m:e>
                        <m: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rPr>
                                  <m:t>2D</m:t>
                                </m:r>
                              </m:sub>
                            </m:sSub>
                          </m:num>
                          <m:den>
                            <m:sSub>
                              <m:sSubPr>
                                <m:ctrlPr>
                                  <w:rPr>
                                    <w:rFonts w:ascii="Cambria Math" w:eastAsia="Calibri" w:hAnsi="Cambria Math"/>
                                  </w:rPr>
                                </m:ctrlPr>
                              </m:sSubPr>
                              <m:e>
                                <m:r>
                                  <w:rPr>
                                    <w:rFonts w:ascii="Cambria Math" w:eastAsia="Calibri" w:hAnsi="Cambria Math"/>
                                  </w:rPr>
                                  <m:t>k</m:t>
                                </m:r>
                              </m:e>
                              <m:sub>
                                <m:r>
                                  <m:rPr>
                                    <m:sty m:val="p"/>
                                  </m:rPr>
                                  <w:rPr>
                                    <w:rFonts w:ascii="Cambria Math" w:eastAsia="Calibri" w:hAnsi="Cambria Math"/>
                                  </w:rPr>
                                  <m:t>subsce</m:t>
                                </m:r>
                              </m:sub>
                            </m:sSub>
                          </m:den>
                        </m:f>
                      </m:e>
                    </m:d>
                  </m:e>
                </m:func>
              </m:oMath>
            </m:oMathPara>
          </w:p>
          <w:p w:rsidR="00A7279A" w:rsidRDefault="00A7279A" w:rsidP="009E440E">
            <w:r>
              <w:t>where</w:t>
            </w:r>
          </w:p>
          <w:p w:rsidR="00A7279A" w:rsidRPr="00067B56" w:rsidRDefault="0071759E" w:rsidP="009E440E">
            <w:pPr>
              <w:pStyle w:val="B1"/>
              <w:spacing w:before="240"/>
              <w:rPr>
                <w:rFonts w:asciiTheme="minorHAnsi" w:hAnsiTheme="minorHAnsi" w:cstheme="minorHAnsi"/>
              </w:rPr>
            </w:pPr>
            <m:oMathPara>
              <m:oMath>
                <m:sSub>
                  <m:sSubPr>
                    <m:ctrlPr>
                      <w:rPr>
                        <w:rFonts w:ascii="Cambria Math" w:hAnsi="Cambria Math"/>
                        <w:i/>
                      </w:rPr>
                    </m:ctrlPr>
                  </m:sSubPr>
                  <m:e>
                    <m:r>
                      <w:rPr>
                        <w:rFonts w:ascii="Cambria Math" w:hAnsi="Cambria Math"/>
                      </w:rPr>
                      <m:t>k</m:t>
                    </m:r>
                  </m:e>
                  <m:sub>
                    <m:r>
                      <w:rPr>
                        <w:rFonts w:ascii="Cambria Math" w:hAnsi="Cambria Math"/>
                      </w:rPr>
                      <m:t>subsce</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clutter</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1-r</m:t>
                                      </m:r>
                                    </m:e>
                                  </m:d>
                                </m:e>
                              </m:func>
                            </m:den>
                          </m:f>
                        </m:e>
                        <m:e>
                          <m:r>
                            <m:rPr>
                              <m:nor/>
                            </m:rPr>
                            <w:rPr>
                              <w:rFonts w:ascii="Cambria Math" w:hAnsi="Cambria Math"/>
                            </w:rPr>
                            <m:t xml:space="preserve">for </m:t>
                          </m:r>
                          <m:r>
                            <m:rPr>
                              <m:nor/>
                            </m:rPr>
                            <w:rPr>
                              <w:rFonts w:ascii="Cambria Math" w:hAnsi="Cambria Math"/>
                              <w:lang w:eastAsia="ko-KR"/>
                            </w:rPr>
                            <m:t>InF-SL</m:t>
                          </m:r>
                          <m:r>
                            <m:rPr>
                              <m:nor/>
                            </m:rPr>
                            <w:rPr>
                              <w:rFonts w:ascii="Cambria Math" w:hAnsi="Cambria Math"/>
                            </w:rPr>
                            <m:t xml:space="preserve"> and InF-DL</m:t>
                          </m:r>
                        </m:e>
                      </m:mr>
                      <m:m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clutter</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1-r</m:t>
                                      </m:r>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h</m:t>
                                  </m:r>
                                </m:e>
                                <m:sub>
                                  <m:r>
                                    <w:rPr>
                                      <w:rFonts w:ascii="Cambria Math" w:hAnsi="Cambria Math"/>
                                    </w:rPr>
                                    <m:t>BS</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UT</m:t>
                                  </m:r>
                                </m:sub>
                              </m:sSub>
                            </m:num>
                            <m:den>
                              <m:sSub>
                                <m:sSubPr>
                                  <m:ctrlPr>
                                    <w:rPr>
                                      <w:rFonts w:ascii="Cambria Math" w:hAnsi="Cambria Math"/>
                                      <w:i/>
                                    </w:rPr>
                                  </m:ctrlPr>
                                </m:sSubPr>
                                <m:e>
                                  <m:r>
                                    <w:rPr>
                                      <w:rFonts w:ascii="Cambria Math" w:hAnsi="Cambria Math"/>
                                    </w:rPr>
                                    <m:t>h</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UT</m:t>
                                  </m:r>
                                </m:sub>
                              </m:sSub>
                            </m:den>
                          </m:f>
                        </m:e>
                        <m:e>
                          <m:r>
                            <m:rPr>
                              <m:nor/>
                            </m:rPr>
                            <w:rPr>
                              <w:rFonts w:ascii="Cambria Math" w:hAnsi="Cambria Math"/>
                            </w:rPr>
                            <m:t>for InF-SH and InF-DH</m:t>
                          </m:r>
                        </m:e>
                      </m:mr>
                    </m:m>
                  </m:e>
                </m:d>
              </m:oMath>
            </m:oMathPara>
          </w:p>
          <w:p w:rsidR="00A7279A" w:rsidRPr="00D94B33" w:rsidRDefault="00A7279A" w:rsidP="009E440E">
            <w:pPr>
              <w:pStyle w:val="BodyText"/>
              <w:spacing w:after="120" w:line="254" w:lineRule="auto"/>
            </w:pPr>
            <w:r>
              <w:t xml:space="preserve">The parameters </w:t>
            </w:r>
            <m:oMath>
              <m:sSub>
                <m:sSubPr>
                  <m:ctrlPr>
                    <w:rPr>
                      <w:rFonts w:ascii="Cambria Math" w:hAnsi="Cambria Math"/>
                      <w:i/>
                    </w:rPr>
                  </m:ctrlPr>
                </m:sSubPr>
                <m:e>
                  <m:r>
                    <w:rPr>
                      <w:rFonts w:ascii="Cambria Math" w:hAnsi="Cambria Math"/>
                    </w:rPr>
                    <m:t>d</m:t>
                  </m:r>
                </m:e>
                <m:sub>
                  <m:r>
                    <w:rPr>
                      <w:rFonts w:ascii="Cambria Math" w:hAnsi="Cambria Math"/>
                    </w:rPr>
                    <m:t>clutter</m:t>
                  </m:r>
                </m:sub>
              </m:sSub>
            </m:oMath>
            <w:r>
              <w:t xml:space="preserve">, </w:t>
            </w:r>
            <m:oMath>
              <m:r>
                <w:rPr>
                  <w:rFonts w:ascii="Cambria Math" w:hAnsi="Cambria Math"/>
                </w:rPr>
                <m:t>r</m:t>
              </m:r>
            </m:oMath>
            <w:r>
              <w:t xml:space="preserve">, and </w:t>
            </w:r>
            <m:oMath>
              <m:sSub>
                <m:sSubPr>
                  <m:ctrlPr>
                    <w:rPr>
                      <w:rFonts w:ascii="Cambria Math" w:hAnsi="Cambria Math"/>
                      <w:i/>
                    </w:rPr>
                  </m:ctrlPr>
                </m:sSubPr>
                <m:e>
                  <m:r>
                    <w:rPr>
                      <w:rFonts w:ascii="Cambria Math" w:hAnsi="Cambria Math"/>
                    </w:rPr>
                    <m:t>h</m:t>
                  </m:r>
                </m:e>
                <m:sub>
                  <m:r>
                    <w:rPr>
                      <w:rFonts w:ascii="Cambria Math" w:hAnsi="Cambria Math"/>
                    </w:rPr>
                    <m:t>c</m:t>
                  </m:r>
                </m:sub>
              </m:sSub>
            </m:oMath>
            <w:r>
              <w:t xml:space="preserve"> are defined in Table 7.2-4</w:t>
            </w:r>
            <w:r w:rsidR="003949BE">
              <w:t xml:space="preserve"> of TR 38.901.</w:t>
            </w:r>
          </w:p>
        </w:tc>
      </w:tr>
      <w:tr w:rsidR="00A7279A" w:rsidRPr="00147F39" w:rsidTr="00A7279A">
        <w:tc>
          <w:tcPr>
            <w:tcW w:w="871" w:type="pct"/>
          </w:tcPr>
          <w:p w:rsidR="00A7279A" w:rsidRDefault="00A7279A" w:rsidP="009E440E">
            <w:pPr>
              <w:pStyle w:val="TAL"/>
              <w:rPr>
                <w:lang w:eastAsia="ko-KR"/>
              </w:rPr>
            </w:pPr>
            <w:r>
              <w:rPr>
                <w:lang w:eastAsia="ko-KR"/>
              </w:rPr>
              <w:t>InF-HH</w:t>
            </w:r>
          </w:p>
        </w:tc>
        <w:tc>
          <w:tcPr>
            <w:tcW w:w="4129" w:type="pct"/>
          </w:tcPr>
          <w:p w:rsidR="00A7279A" w:rsidRPr="00147F39" w:rsidRDefault="0071759E" w:rsidP="009E440E">
            <w:pPr>
              <w:rPr>
                <w:sz w:val="18"/>
                <w:szCs w:val="18"/>
              </w:rPr>
            </w:pPr>
            <m:oMathPara>
              <m:oMath>
                <m:sSub>
                  <m:sSubPr>
                    <m:ctrlPr>
                      <w:rPr>
                        <w:rFonts w:ascii="Cambria Math" w:eastAsia="Calibri" w:hAnsi="Cambria Math"/>
                      </w:rPr>
                    </m:ctrlPr>
                  </m:sSubPr>
                  <m:e>
                    <m:r>
                      <m:rPr>
                        <m:sty m:val="p"/>
                      </m:rPr>
                      <w:rPr>
                        <w:rFonts w:ascii="Cambria Math" w:eastAsia="Calibri" w:hAnsi="Cambria Math"/>
                      </w:rPr>
                      <m:t>Pr</m:t>
                    </m:r>
                  </m:e>
                  <m:sub>
                    <m:r>
                      <m:rPr>
                        <m:sty m:val="p"/>
                      </m:rPr>
                      <w:rPr>
                        <w:rFonts w:ascii="Cambria Math" w:eastAsia="Calibri" w:hAnsi="Cambria Math"/>
                      </w:rPr>
                      <m:t>LOS</m:t>
                    </m:r>
                  </m:sub>
                </m:sSub>
                <m:r>
                  <w:rPr>
                    <w:rFonts w:ascii="Cambria Math" w:eastAsia="Calibri" w:hAnsi="Cambria Math"/>
                  </w:rPr>
                  <m:t>=1</m:t>
                </m:r>
              </m:oMath>
            </m:oMathPara>
          </w:p>
        </w:tc>
      </w:tr>
      <w:tr w:rsidR="00A7279A" w:rsidRPr="00147F39" w:rsidTr="00A7279A">
        <w:tc>
          <w:tcPr>
            <w:tcW w:w="5000" w:type="pct"/>
            <w:gridSpan w:val="2"/>
          </w:tcPr>
          <w:p w:rsidR="00A7279A" w:rsidRPr="00147F39" w:rsidRDefault="00A7279A" w:rsidP="009E440E">
            <w:pPr>
              <w:pStyle w:val="TAN"/>
              <w:rPr>
                <w:lang w:val="en-US" w:eastAsia="ko-KR"/>
              </w:rPr>
            </w:pPr>
            <w:r w:rsidRPr="00147F39">
              <w:rPr>
                <w:rFonts w:hint="eastAsia"/>
                <w:lang w:val="en-US" w:eastAsia="ko-KR"/>
              </w:rPr>
              <w:t>Note:</w:t>
            </w:r>
            <w:r w:rsidRPr="00147F39">
              <w:tab/>
            </w:r>
            <w:r w:rsidRPr="00147F39">
              <w:rPr>
                <w:rFonts w:hint="eastAsia"/>
                <w:lang w:val="en-US" w:eastAsia="ko-KR"/>
              </w:rPr>
              <w:t>The LOS probability is derived with assuming antenna heights of 3m for indoor, 10m for UMi, and 25m for UMa</w:t>
            </w:r>
          </w:p>
        </w:tc>
      </w:tr>
    </w:tbl>
    <w:p w:rsidR="00621D14" w:rsidRDefault="00621D14">
      <w:pPr>
        <w:rPr>
          <w:rFonts w:ascii="Times New Roman" w:hAnsi="Times New Roman" w:cs="Times New Roman"/>
        </w:rPr>
      </w:pPr>
    </w:p>
    <w:p w:rsidR="00621D14" w:rsidRDefault="00CF1FA6">
      <w:pPr>
        <w:pStyle w:val="Heading3"/>
        <w:numPr>
          <w:ilvl w:val="3"/>
          <w:numId w:val="1"/>
        </w:numPr>
      </w:pPr>
      <w:r>
        <w:lastRenderedPageBreak/>
        <w:t>TN current ACLR and ACS (</w:t>
      </w:r>
      <w:r w:rsidR="000E5C39">
        <w:t>2 GHz</w:t>
      </w:r>
      <w:r>
        <w:t>)</w:t>
      </w:r>
    </w:p>
    <w:p w:rsidR="00621D14" w:rsidRPr="00822052" w:rsidRDefault="00CF1FA6">
      <w:pPr>
        <w:pStyle w:val="TAH"/>
        <w:spacing w:after="80"/>
        <w:rPr>
          <w:lang w:val="en-US" w:eastAsia="zh-CN"/>
        </w:rPr>
      </w:pPr>
      <w:r w:rsidRPr="00822052">
        <w:rPr>
          <w:rFonts w:eastAsia="Calibri"/>
          <w:lang w:val="en-US"/>
        </w:rPr>
        <w:t>Table 2.</w:t>
      </w:r>
      <w:r w:rsidR="00EE4B06">
        <w:rPr>
          <w:rFonts w:eastAsia="Calibri"/>
          <w:lang w:val="en-US"/>
        </w:rPr>
        <w:t>2.5.3-1</w:t>
      </w:r>
      <w:r w:rsidRPr="00822052">
        <w:rPr>
          <w:rFonts w:eastAsia="Calibri"/>
          <w:lang w:val="en-US"/>
        </w:rPr>
        <w:t xml:space="preserve"> </w:t>
      </w:r>
      <w:r w:rsidRPr="00822052">
        <w:rPr>
          <w:lang w:val="en-US" w:eastAsia="zh-CN"/>
        </w:rPr>
        <w:t>ACLR/ACS for TN (2GHz)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4"/>
        <w:gridCol w:w="2139"/>
        <w:gridCol w:w="4133"/>
      </w:tblGrid>
      <w:tr w:rsidR="00621D14" w:rsidRPr="000E5C39">
        <w:trPr>
          <w:jc w:val="center"/>
        </w:trPr>
        <w:tc>
          <w:tcPr>
            <w:tcW w:w="2509" w:type="pct"/>
            <w:gridSpan w:val="2"/>
            <w:shd w:val="clear" w:color="auto" w:fill="auto"/>
          </w:tcPr>
          <w:p w:rsidR="00621D14" w:rsidRPr="000E5C39" w:rsidRDefault="00621D14">
            <w:pPr>
              <w:snapToGrid w:val="0"/>
              <w:jc w:val="center"/>
              <w:rPr>
                <w:rFonts w:ascii="Times New Roman" w:hAnsi="Times New Roman" w:cs="Times New Roman"/>
                <w:b/>
                <w:sz w:val="18"/>
                <w:szCs w:val="15"/>
              </w:rPr>
            </w:pPr>
          </w:p>
        </w:tc>
        <w:tc>
          <w:tcPr>
            <w:tcW w:w="2491" w:type="pct"/>
            <w:shd w:val="clear" w:color="auto" w:fill="auto"/>
          </w:tcPr>
          <w:p w:rsidR="00621D14" w:rsidRPr="000E5C39" w:rsidRDefault="00CF1FA6">
            <w:pPr>
              <w:snapToGrid w:val="0"/>
              <w:jc w:val="center"/>
              <w:rPr>
                <w:rFonts w:ascii="Times New Roman" w:hAnsi="Times New Roman" w:cs="Times New Roman"/>
                <w:b/>
                <w:sz w:val="18"/>
                <w:szCs w:val="15"/>
              </w:rPr>
            </w:pPr>
            <w:r w:rsidRPr="000E5C39">
              <w:rPr>
                <w:rFonts w:ascii="Times New Roman" w:hAnsi="Times New Roman" w:cs="Times New Roman"/>
                <w:b/>
                <w:sz w:val="18"/>
                <w:szCs w:val="15"/>
              </w:rPr>
              <w:t>NR</w:t>
            </w:r>
          </w:p>
        </w:tc>
      </w:tr>
      <w:tr w:rsidR="00621D14" w:rsidRPr="000E5C39">
        <w:trPr>
          <w:jc w:val="center"/>
        </w:trPr>
        <w:tc>
          <w:tcPr>
            <w:tcW w:w="1220" w:type="pct"/>
            <w:vMerge w:val="restart"/>
            <w:shd w:val="clear" w:color="auto" w:fill="auto"/>
            <w:vAlign w:val="center"/>
          </w:tcPr>
          <w:p w:rsidR="00621D14" w:rsidRPr="000E5C39" w:rsidRDefault="00CF1FA6">
            <w:pPr>
              <w:snapToGrid w:val="0"/>
              <w:jc w:val="center"/>
              <w:rPr>
                <w:rFonts w:ascii="Times New Roman" w:hAnsi="Times New Roman" w:cs="Times New Roman"/>
                <w:sz w:val="18"/>
                <w:szCs w:val="15"/>
              </w:rPr>
            </w:pPr>
            <w:r w:rsidRPr="000E5C39">
              <w:rPr>
                <w:rFonts w:ascii="Times New Roman" w:hAnsi="Times New Roman" w:cs="Times New Roman"/>
                <w:sz w:val="18"/>
                <w:szCs w:val="15"/>
              </w:rPr>
              <w:t>BS</w:t>
            </w:r>
          </w:p>
        </w:tc>
        <w:tc>
          <w:tcPr>
            <w:tcW w:w="1289" w:type="pct"/>
            <w:shd w:val="clear" w:color="auto" w:fill="auto"/>
            <w:vAlign w:val="center"/>
          </w:tcPr>
          <w:p w:rsidR="00621D14" w:rsidRPr="000E5C39" w:rsidRDefault="00CF1FA6">
            <w:pPr>
              <w:snapToGrid w:val="0"/>
              <w:jc w:val="center"/>
              <w:rPr>
                <w:rFonts w:ascii="Times New Roman" w:hAnsi="Times New Roman" w:cs="Times New Roman"/>
                <w:sz w:val="18"/>
                <w:szCs w:val="15"/>
              </w:rPr>
            </w:pPr>
            <w:r w:rsidRPr="000E5C39">
              <w:rPr>
                <w:rFonts w:ascii="Times New Roman" w:hAnsi="Times New Roman" w:cs="Times New Roman"/>
                <w:sz w:val="18"/>
                <w:szCs w:val="15"/>
              </w:rPr>
              <w:t>ACLR</w:t>
            </w:r>
          </w:p>
        </w:tc>
        <w:tc>
          <w:tcPr>
            <w:tcW w:w="2491" w:type="pct"/>
            <w:shd w:val="clear" w:color="auto" w:fill="auto"/>
          </w:tcPr>
          <w:p w:rsidR="00621D14" w:rsidRPr="000E5C39" w:rsidRDefault="00CF1FA6">
            <w:pPr>
              <w:snapToGrid w:val="0"/>
              <w:jc w:val="center"/>
              <w:rPr>
                <w:rFonts w:ascii="Times New Roman" w:hAnsi="Times New Roman" w:cs="Times New Roman"/>
                <w:sz w:val="18"/>
                <w:szCs w:val="15"/>
              </w:rPr>
            </w:pPr>
            <w:r w:rsidRPr="000E5C39">
              <w:rPr>
                <w:rFonts w:ascii="Times New Roman" w:hAnsi="Times New Roman" w:cs="Times New Roman"/>
                <w:sz w:val="18"/>
                <w:szCs w:val="15"/>
              </w:rPr>
              <w:t>45 dB</w:t>
            </w:r>
          </w:p>
        </w:tc>
      </w:tr>
      <w:tr w:rsidR="00621D14" w:rsidRPr="000E5C39">
        <w:trPr>
          <w:jc w:val="center"/>
        </w:trPr>
        <w:tc>
          <w:tcPr>
            <w:tcW w:w="1220" w:type="pct"/>
            <w:vMerge/>
            <w:shd w:val="clear" w:color="auto" w:fill="auto"/>
            <w:vAlign w:val="center"/>
          </w:tcPr>
          <w:p w:rsidR="00621D14" w:rsidRPr="000E5C39" w:rsidRDefault="00621D14">
            <w:pPr>
              <w:snapToGrid w:val="0"/>
              <w:jc w:val="center"/>
              <w:rPr>
                <w:rFonts w:ascii="Times New Roman" w:hAnsi="Times New Roman" w:cs="Times New Roman"/>
                <w:sz w:val="18"/>
                <w:szCs w:val="15"/>
              </w:rPr>
            </w:pPr>
          </w:p>
        </w:tc>
        <w:tc>
          <w:tcPr>
            <w:tcW w:w="1289" w:type="pct"/>
            <w:shd w:val="clear" w:color="auto" w:fill="auto"/>
            <w:vAlign w:val="center"/>
          </w:tcPr>
          <w:p w:rsidR="00621D14" w:rsidRPr="000E5C39" w:rsidRDefault="00CF1FA6">
            <w:pPr>
              <w:snapToGrid w:val="0"/>
              <w:jc w:val="center"/>
              <w:rPr>
                <w:rFonts w:ascii="Times New Roman" w:hAnsi="Times New Roman" w:cs="Times New Roman"/>
                <w:sz w:val="18"/>
                <w:szCs w:val="15"/>
              </w:rPr>
            </w:pPr>
            <w:r w:rsidRPr="000E5C39">
              <w:rPr>
                <w:rFonts w:ascii="Times New Roman" w:hAnsi="Times New Roman" w:cs="Times New Roman"/>
                <w:sz w:val="18"/>
                <w:szCs w:val="15"/>
              </w:rPr>
              <w:t>ACS</w:t>
            </w:r>
          </w:p>
        </w:tc>
        <w:tc>
          <w:tcPr>
            <w:tcW w:w="2491" w:type="pct"/>
            <w:shd w:val="clear" w:color="auto" w:fill="auto"/>
          </w:tcPr>
          <w:p w:rsidR="00621D14" w:rsidRPr="000E5C39" w:rsidRDefault="00CF1FA6">
            <w:pPr>
              <w:snapToGrid w:val="0"/>
              <w:jc w:val="center"/>
              <w:rPr>
                <w:rFonts w:ascii="Times New Roman" w:hAnsi="Times New Roman" w:cs="Times New Roman"/>
                <w:sz w:val="18"/>
                <w:szCs w:val="15"/>
              </w:rPr>
            </w:pPr>
            <w:r w:rsidRPr="000E5C39">
              <w:rPr>
                <w:rFonts w:ascii="Times New Roman" w:hAnsi="Times New Roman" w:cs="Times New Roman"/>
                <w:sz w:val="18"/>
                <w:szCs w:val="15"/>
              </w:rPr>
              <w:t>45 dB</w:t>
            </w:r>
          </w:p>
        </w:tc>
      </w:tr>
      <w:tr w:rsidR="00621D14" w:rsidRPr="000E5C39">
        <w:trPr>
          <w:jc w:val="center"/>
        </w:trPr>
        <w:tc>
          <w:tcPr>
            <w:tcW w:w="1220" w:type="pct"/>
            <w:vMerge w:val="restart"/>
            <w:shd w:val="clear" w:color="auto" w:fill="auto"/>
            <w:vAlign w:val="center"/>
          </w:tcPr>
          <w:p w:rsidR="00621D14" w:rsidRPr="000E5C39" w:rsidRDefault="00CF1FA6">
            <w:pPr>
              <w:snapToGrid w:val="0"/>
              <w:jc w:val="center"/>
              <w:rPr>
                <w:rFonts w:ascii="Times New Roman" w:hAnsi="Times New Roman" w:cs="Times New Roman"/>
                <w:sz w:val="18"/>
                <w:szCs w:val="15"/>
              </w:rPr>
            </w:pPr>
            <w:r w:rsidRPr="000E5C39">
              <w:rPr>
                <w:rFonts w:ascii="Times New Roman" w:hAnsi="Times New Roman" w:cs="Times New Roman"/>
                <w:sz w:val="18"/>
                <w:szCs w:val="15"/>
              </w:rPr>
              <w:t>UE</w:t>
            </w:r>
          </w:p>
        </w:tc>
        <w:tc>
          <w:tcPr>
            <w:tcW w:w="1289" w:type="pct"/>
            <w:shd w:val="clear" w:color="auto" w:fill="auto"/>
            <w:vAlign w:val="center"/>
          </w:tcPr>
          <w:p w:rsidR="00621D14" w:rsidRPr="000E5C39" w:rsidRDefault="00CF1FA6">
            <w:pPr>
              <w:snapToGrid w:val="0"/>
              <w:jc w:val="center"/>
              <w:rPr>
                <w:rFonts w:ascii="Times New Roman" w:hAnsi="Times New Roman" w:cs="Times New Roman"/>
                <w:sz w:val="18"/>
                <w:szCs w:val="15"/>
              </w:rPr>
            </w:pPr>
            <w:r w:rsidRPr="000E5C39">
              <w:rPr>
                <w:rFonts w:ascii="Times New Roman" w:hAnsi="Times New Roman" w:cs="Times New Roman"/>
                <w:sz w:val="18"/>
                <w:szCs w:val="15"/>
              </w:rPr>
              <w:t>ACLR</w:t>
            </w:r>
          </w:p>
        </w:tc>
        <w:tc>
          <w:tcPr>
            <w:tcW w:w="2491" w:type="pct"/>
            <w:shd w:val="clear" w:color="auto" w:fill="auto"/>
          </w:tcPr>
          <w:p w:rsidR="00621D14" w:rsidRPr="000E5C39" w:rsidRDefault="00CF1FA6">
            <w:pPr>
              <w:snapToGrid w:val="0"/>
              <w:jc w:val="center"/>
              <w:rPr>
                <w:rFonts w:ascii="Times New Roman" w:hAnsi="Times New Roman" w:cs="Times New Roman"/>
                <w:sz w:val="18"/>
                <w:szCs w:val="15"/>
              </w:rPr>
            </w:pPr>
            <w:r w:rsidRPr="000E5C39">
              <w:rPr>
                <w:rFonts w:ascii="Times New Roman" w:hAnsi="Times New Roman" w:cs="Times New Roman"/>
                <w:sz w:val="18"/>
                <w:szCs w:val="15"/>
              </w:rPr>
              <w:t>30dB (ACLR1)</w:t>
            </w:r>
          </w:p>
          <w:p w:rsidR="00621D14" w:rsidRPr="000E5C39" w:rsidRDefault="00CF1FA6">
            <w:pPr>
              <w:snapToGrid w:val="0"/>
              <w:jc w:val="center"/>
              <w:rPr>
                <w:rFonts w:ascii="Times New Roman" w:hAnsi="Times New Roman" w:cs="Times New Roman"/>
                <w:sz w:val="18"/>
                <w:szCs w:val="15"/>
              </w:rPr>
            </w:pPr>
            <w:r w:rsidRPr="000E5C39">
              <w:rPr>
                <w:rFonts w:ascii="Times New Roman" w:hAnsi="Times New Roman" w:cs="Times New Roman"/>
                <w:sz w:val="18"/>
                <w:szCs w:val="15"/>
              </w:rPr>
              <w:t>43dB (ACLR2)</w:t>
            </w:r>
          </w:p>
        </w:tc>
      </w:tr>
      <w:tr w:rsidR="00621D14" w:rsidRPr="000E5C39">
        <w:trPr>
          <w:jc w:val="center"/>
        </w:trPr>
        <w:tc>
          <w:tcPr>
            <w:tcW w:w="1220" w:type="pct"/>
            <w:vMerge/>
            <w:shd w:val="clear" w:color="auto" w:fill="auto"/>
            <w:vAlign w:val="center"/>
          </w:tcPr>
          <w:p w:rsidR="00621D14" w:rsidRPr="000E5C39" w:rsidRDefault="00621D14">
            <w:pPr>
              <w:snapToGrid w:val="0"/>
              <w:jc w:val="center"/>
              <w:rPr>
                <w:rFonts w:ascii="Times New Roman" w:hAnsi="Times New Roman" w:cs="Times New Roman"/>
                <w:sz w:val="18"/>
                <w:szCs w:val="15"/>
              </w:rPr>
            </w:pPr>
          </w:p>
        </w:tc>
        <w:tc>
          <w:tcPr>
            <w:tcW w:w="1289" w:type="pct"/>
            <w:shd w:val="clear" w:color="auto" w:fill="auto"/>
            <w:vAlign w:val="center"/>
          </w:tcPr>
          <w:p w:rsidR="00621D14" w:rsidRPr="000E5C39" w:rsidRDefault="00CF1FA6">
            <w:pPr>
              <w:snapToGrid w:val="0"/>
              <w:jc w:val="center"/>
              <w:rPr>
                <w:rFonts w:ascii="Times New Roman" w:hAnsi="Times New Roman" w:cs="Times New Roman"/>
                <w:sz w:val="18"/>
                <w:szCs w:val="15"/>
              </w:rPr>
            </w:pPr>
            <w:r w:rsidRPr="000E5C39">
              <w:rPr>
                <w:rFonts w:ascii="Times New Roman" w:hAnsi="Times New Roman" w:cs="Times New Roman"/>
                <w:sz w:val="18"/>
                <w:szCs w:val="15"/>
              </w:rPr>
              <w:t>ACS</w:t>
            </w:r>
          </w:p>
        </w:tc>
        <w:tc>
          <w:tcPr>
            <w:tcW w:w="2491" w:type="pct"/>
            <w:shd w:val="clear" w:color="auto" w:fill="auto"/>
          </w:tcPr>
          <w:p w:rsidR="00621D14" w:rsidRPr="000E5C39" w:rsidRDefault="00CF1FA6">
            <w:pPr>
              <w:snapToGrid w:val="0"/>
              <w:jc w:val="center"/>
              <w:rPr>
                <w:rFonts w:ascii="Times New Roman" w:hAnsi="Times New Roman" w:cs="Times New Roman"/>
                <w:sz w:val="18"/>
                <w:szCs w:val="15"/>
              </w:rPr>
            </w:pPr>
            <w:r w:rsidRPr="000E5C39">
              <w:rPr>
                <w:rFonts w:ascii="Times New Roman" w:hAnsi="Times New Roman" w:cs="Times New Roman"/>
                <w:sz w:val="18"/>
                <w:szCs w:val="15"/>
              </w:rPr>
              <w:t>33</w:t>
            </w:r>
          </w:p>
        </w:tc>
      </w:tr>
    </w:tbl>
    <w:p w:rsidR="00621D14" w:rsidRDefault="00621D14">
      <w:pPr>
        <w:snapToGrid w:val="0"/>
        <w:rPr>
          <w:sz w:val="18"/>
          <w:szCs w:val="15"/>
        </w:rPr>
      </w:pPr>
    </w:p>
    <w:p w:rsidR="00621D14" w:rsidRDefault="00CF1FA6">
      <w:pPr>
        <w:pStyle w:val="Heading3"/>
        <w:numPr>
          <w:ilvl w:val="2"/>
          <w:numId w:val="1"/>
        </w:numPr>
      </w:pPr>
      <w:r>
        <w:rPr>
          <w:rFonts w:hint="eastAsia"/>
        </w:rPr>
        <w:t>T</w:t>
      </w:r>
      <w:r>
        <w:t>N SINR Performance Evaluation Metrics</w:t>
      </w:r>
    </w:p>
    <w:p w:rsidR="00621D14" w:rsidRPr="000E5C39" w:rsidRDefault="00CF1FA6">
      <w:pPr>
        <w:rPr>
          <w:rFonts w:ascii="Times New Roman" w:hAnsi="Times New Roman" w:cs="Times New Roman"/>
        </w:rPr>
      </w:pPr>
      <w:r w:rsidRPr="000E5C39">
        <w:rPr>
          <w:rFonts w:ascii="Times New Roman" w:hAnsi="Times New Roman" w:cs="Times New Roman" w:hint="eastAsia"/>
        </w:rPr>
        <w:t>I</w:t>
      </w:r>
      <w:r w:rsidRPr="000E5C39">
        <w:rPr>
          <w:rFonts w:ascii="Times New Roman" w:hAnsi="Times New Roman" w:cs="Times New Roman"/>
        </w:rPr>
        <w:t xml:space="preserve">t is proposed to adopt TR 38.803, Section 5.2.7 as the SINR-Throughput performance matrics for this study in </w:t>
      </w:r>
      <w:r w:rsidR="000E5C39" w:rsidRPr="000E5C39">
        <w:rPr>
          <w:rFonts w:ascii="Times New Roman" w:hAnsi="Times New Roman" w:cs="Times New Roman"/>
        </w:rPr>
        <w:t>2 GHz</w:t>
      </w:r>
      <w:r w:rsidRPr="000E5C39">
        <w:rPr>
          <w:rFonts w:ascii="Times New Roman" w:hAnsi="Times New Roman" w:cs="Times New Roman"/>
        </w:rPr>
        <w:t>.</w:t>
      </w:r>
    </w:p>
    <w:p w:rsidR="00621D14" w:rsidRDefault="00CF1FA6">
      <w:pPr>
        <w:rPr>
          <w:rFonts w:ascii="Times New Roman" w:hAnsi="Times New Roman" w:cs="Times New Roman"/>
        </w:rPr>
      </w:pPr>
      <w:r>
        <w:rPr>
          <w:rFonts w:ascii="Times New Roman" w:hAnsi="Times New Roman" w:cs="Times New Roman"/>
        </w:rPr>
        <w:t>The following equations approximate the throughput over a channel with a given SINR (dB), when using link adaptation:</w:t>
      </w:r>
    </w:p>
    <w:p w:rsidR="00621D14" w:rsidRDefault="00CF1FA6">
      <w:pPr>
        <w:jc w:val="center"/>
      </w:pPr>
      <w:r>
        <w:rPr>
          <w:noProof/>
        </w:rPr>
        <w:drawing>
          <wp:inline distT="0" distB="0" distL="0" distR="0">
            <wp:extent cx="5274310" cy="520065"/>
            <wp:effectExtent l="0" t="0" r="254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pic:cNvPicPr>
                  </pic:nvPicPr>
                  <pic:blipFill>
                    <a:blip r:embed="rId207"/>
                    <a:stretch>
                      <a:fillRect/>
                    </a:stretch>
                  </pic:blipFill>
                  <pic:spPr>
                    <a:xfrm>
                      <a:off x="0" y="0"/>
                      <a:ext cx="5274310" cy="520065"/>
                    </a:xfrm>
                    <a:prstGeom prst="rect">
                      <a:avLst/>
                    </a:prstGeom>
                  </pic:spPr>
                </pic:pic>
              </a:graphicData>
            </a:graphic>
          </wp:inline>
        </w:drawing>
      </w:r>
    </w:p>
    <w:p w:rsidR="00621D14" w:rsidRDefault="00CF1FA6">
      <w:pPr>
        <w:rPr>
          <w:rFonts w:ascii="Times New Roman" w:hAnsi="Times New Roman" w:cs="Times New Roman"/>
        </w:rPr>
      </w:pPr>
      <w:r>
        <w:rPr>
          <w:rFonts w:ascii="Times New Roman" w:hAnsi="Times New Roman" w:cs="Times New Roman"/>
        </w:rPr>
        <w:t>where:</w:t>
      </w:r>
    </w:p>
    <w:p w:rsidR="00621D14" w:rsidRDefault="00CF1FA6">
      <w:pPr>
        <w:rPr>
          <w:rFonts w:ascii="Times New Roman" w:hAnsi="Times New Roman" w:cs="Times New Roman"/>
        </w:rPr>
      </w:pPr>
      <w:r>
        <w:rPr>
          <w:rFonts w:ascii="Times New Roman" w:hAnsi="Times New Roman" w:cs="Times New Roman"/>
        </w:rPr>
        <w:tab/>
        <w:t>S(S</w:t>
      </w:r>
      <w:r>
        <w:rPr>
          <w:rFonts w:ascii="Times New Roman" w:eastAsia="宋体" w:hAnsi="Times New Roman" w:cs="Times New Roman"/>
        </w:rPr>
        <w:t>IN</w:t>
      </w:r>
      <w:r>
        <w:rPr>
          <w:rFonts w:ascii="Times New Roman" w:hAnsi="Times New Roman" w:cs="Times New Roman"/>
        </w:rPr>
        <w:t>R)</w:t>
      </w:r>
      <w:r>
        <w:rPr>
          <w:rFonts w:ascii="Times New Roman" w:hAnsi="Times New Roman" w:cs="Times New Roman"/>
        </w:rPr>
        <w:tab/>
      </w:r>
      <w:r>
        <w:rPr>
          <w:rFonts w:ascii="Times New Roman" w:hAnsi="Times New Roman" w:cs="Times New Roman"/>
        </w:rPr>
        <w:tab/>
        <w:t>Shannon bound, S(S</w:t>
      </w:r>
      <w:r>
        <w:rPr>
          <w:rFonts w:ascii="Times New Roman" w:eastAsia="宋体" w:hAnsi="Times New Roman" w:cs="Times New Roman"/>
        </w:rPr>
        <w:t>IN</w:t>
      </w:r>
      <w:r>
        <w:rPr>
          <w:rFonts w:ascii="Times New Roman" w:hAnsi="Times New Roman" w:cs="Times New Roman"/>
        </w:rPr>
        <w:t>R) =log2(1 + 10S</w:t>
      </w:r>
      <w:r>
        <w:rPr>
          <w:rFonts w:ascii="Times New Roman" w:eastAsia="宋体" w:hAnsi="Times New Roman" w:cs="Times New Roman"/>
        </w:rPr>
        <w:t>INR</w:t>
      </w:r>
      <w:r>
        <w:rPr>
          <w:rFonts w:ascii="Times New Roman" w:hAnsi="Times New Roman" w:cs="Times New Roman"/>
        </w:rPr>
        <w:t>/10) [bps/Hz];</w:t>
      </w:r>
    </w:p>
    <w:p w:rsidR="00621D14" w:rsidRDefault="00CF1FA6">
      <w:pPr>
        <w:rPr>
          <w:rFonts w:ascii="Times New Roman" w:hAnsi="Times New Roman" w:cs="Times New Roman"/>
        </w:rPr>
      </w:pPr>
      <w:r>
        <w:rPr>
          <w:rFonts w:ascii="Times New Roman" w:hAnsi="Times New Roman" w:cs="Times New Roman"/>
        </w:rPr>
        <w:tab/>
      </w:r>
      <w:r>
        <w:rPr>
          <w:rFonts w:ascii="Times New Roman" w:hAnsi="Times New Roman" w:cs="Times New Roman"/>
        </w:rPr>
        <w:sym w:font="Symbol" w:char="F061"/>
      </w:r>
      <w:r>
        <w:rPr>
          <w:rFonts w:ascii="Times New Roman" w:hAnsi="Times New Roman" w:cs="Times New Roman"/>
        </w:rPr>
        <w:tab/>
      </w:r>
      <w:r>
        <w:rPr>
          <w:rFonts w:ascii="Times New Roman" w:hAnsi="Times New Roman" w:cs="Times New Roman"/>
        </w:rPr>
        <w:tab/>
      </w:r>
      <w:r>
        <w:rPr>
          <w:rFonts w:ascii="Times New Roman" w:hAnsi="Times New Roman" w:cs="Times New Roman"/>
        </w:rPr>
        <w:tab/>
        <w:t>Attenuation factor, representing implementation losses;</w:t>
      </w:r>
    </w:p>
    <w:p w:rsidR="00621D14" w:rsidRDefault="00CF1FA6">
      <w:pPr>
        <w:rPr>
          <w:rFonts w:ascii="Times New Roman" w:hAnsi="Times New Roman" w:cs="Times New Roman"/>
        </w:rPr>
      </w:pPr>
      <w:r>
        <w:rPr>
          <w:rFonts w:ascii="Times New Roman" w:hAnsi="Times New Roman" w:cs="Times New Roman"/>
        </w:rPr>
        <w:tab/>
        <w:t>SINR</w:t>
      </w:r>
      <w:r>
        <w:rPr>
          <w:rFonts w:ascii="Times New Roman" w:hAnsi="Times New Roman" w:cs="Times New Roman"/>
          <w:vertAlign w:val="subscript"/>
        </w:rPr>
        <w:t>MIN</w:t>
      </w:r>
      <w:r>
        <w:rPr>
          <w:rFonts w:ascii="Times New Roman" w:hAnsi="Times New Roman" w:cs="Times New Roman"/>
        </w:rPr>
        <w:tab/>
      </w:r>
      <w:r>
        <w:rPr>
          <w:rFonts w:ascii="Times New Roman" w:hAnsi="Times New Roman" w:cs="Times New Roman"/>
        </w:rPr>
        <w:tab/>
        <w:t>Minimum SINR of the code set, dB;</w:t>
      </w:r>
    </w:p>
    <w:p w:rsidR="00621D14" w:rsidRDefault="00CF1FA6">
      <w:pPr>
        <w:rPr>
          <w:rFonts w:ascii="Times New Roman" w:hAnsi="Times New Roman" w:cs="Times New Roman"/>
        </w:rPr>
      </w:pPr>
      <w:r>
        <w:rPr>
          <w:rFonts w:ascii="Times New Roman" w:hAnsi="Times New Roman" w:cs="Times New Roman"/>
        </w:rPr>
        <w:tab/>
        <w:t>SINR</w:t>
      </w:r>
      <w:r>
        <w:rPr>
          <w:rFonts w:ascii="Times New Roman" w:hAnsi="Times New Roman" w:cs="Times New Roman"/>
          <w:vertAlign w:val="subscript"/>
        </w:rPr>
        <w:t>MAX</w:t>
      </w:r>
      <w:r>
        <w:rPr>
          <w:rFonts w:ascii="Times New Roman" w:hAnsi="Times New Roman" w:cs="Times New Roman"/>
        </w:rPr>
        <w:t xml:space="preserve"> </w:t>
      </w:r>
      <w:r>
        <w:rPr>
          <w:rFonts w:ascii="Times New Roman" w:hAnsi="Times New Roman" w:cs="Times New Roman"/>
        </w:rPr>
        <w:tab/>
        <w:t>Maximum SINR of the code set, dB.</w:t>
      </w:r>
    </w:p>
    <w:p w:rsidR="00621D14" w:rsidRDefault="00CF1FA6">
      <w:pPr>
        <w:rPr>
          <w:rFonts w:ascii="Times New Roman" w:hAnsi="Times New Roman" w:cs="Times New Roman"/>
          <w:lang w:val="en-GB"/>
        </w:rPr>
      </w:pPr>
      <w:r>
        <w:rPr>
          <w:rFonts w:ascii="Times New Roman" w:hAnsi="Times New Roman" w:cs="Times New Roman"/>
          <w:lang w:val="en-GB"/>
        </w:rPr>
        <w:t>The parameters α, SINR</w:t>
      </w:r>
      <w:r>
        <w:rPr>
          <w:rFonts w:ascii="Times New Roman" w:hAnsi="Times New Roman" w:cs="Times New Roman"/>
          <w:vertAlign w:val="subscript"/>
          <w:lang w:val="en-GB"/>
        </w:rPr>
        <w:t>MIN</w:t>
      </w:r>
      <w:r>
        <w:rPr>
          <w:rFonts w:ascii="Times New Roman" w:hAnsi="Times New Roman" w:cs="Times New Roman"/>
          <w:lang w:val="en-GB"/>
        </w:rPr>
        <w:t xml:space="preserve"> and SINR</w:t>
      </w:r>
      <w:r>
        <w:rPr>
          <w:rFonts w:ascii="Times New Roman" w:hAnsi="Times New Roman" w:cs="Times New Roman"/>
          <w:vertAlign w:val="subscript"/>
          <w:lang w:val="en-GB"/>
        </w:rPr>
        <w:t>MAX</w:t>
      </w:r>
      <w:r>
        <w:rPr>
          <w:rFonts w:ascii="Times New Roman" w:hAnsi="Times New Roman" w:cs="Times New Roman"/>
          <w:lang w:val="en-GB"/>
        </w:rPr>
        <w:t xml:space="preserve"> can be chosen to represent different modem implementations and link conditions. </w:t>
      </w:r>
      <w:bookmarkStart w:id="34" w:name="OLE_LINK1"/>
      <w:r>
        <w:rPr>
          <w:rFonts w:ascii="Times New Roman" w:hAnsi="Times New Roman" w:cs="Times New Roman"/>
          <w:lang w:val="en-GB"/>
        </w:rPr>
        <w:t>The parameters proposed in Table 2</w:t>
      </w:r>
      <w:r w:rsidR="003949BE">
        <w:rPr>
          <w:rFonts w:ascii="Times New Roman" w:hAnsi="Times New Roman" w:cs="Times New Roman"/>
          <w:lang w:val="en-GB"/>
        </w:rPr>
        <w:t>.2.6-1</w:t>
      </w:r>
      <w:r>
        <w:rPr>
          <w:rFonts w:ascii="Times New Roman" w:hAnsi="Times New Roman" w:cs="Times New Roman"/>
          <w:lang w:val="en-GB"/>
        </w:rPr>
        <w:t xml:space="preserve"> represent </w:t>
      </w:r>
      <w:bookmarkEnd w:id="34"/>
      <w:r>
        <w:rPr>
          <w:rFonts w:ascii="Times New Roman" w:hAnsi="Times New Roman" w:cs="Times New Roman"/>
          <w:lang w:val="en-GB"/>
        </w:rPr>
        <w:t xml:space="preserve">a baseline case, which assumes: </w:t>
      </w:r>
    </w:p>
    <w:p w:rsidR="00621D14" w:rsidRDefault="00CF1FA6">
      <w:pPr>
        <w:rPr>
          <w:rFonts w:ascii="Times New Roman" w:hAnsi="Times New Roman" w:cs="Times New Roman"/>
          <w:lang w:val="en-GB"/>
        </w:rPr>
      </w:pPr>
      <w:r>
        <w:rPr>
          <w:rFonts w:ascii="Times New Roman" w:hAnsi="Times New Roman" w:cs="Times New Roman"/>
          <w:lang w:val="en-GB"/>
        </w:rPr>
        <w:t>–</w:t>
      </w:r>
      <w:r>
        <w:rPr>
          <w:rFonts w:ascii="Times New Roman" w:hAnsi="Times New Roman" w:cs="Times New Roman"/>
          <w:lang w:val="en-GB"/>
        </w:rPr>
        <w:tab/>
        <w:t>1:1 antenna configurations;</w:t>
      </w:r>
    </w:p>
    <w:p w:rsidR="00621D14" w:rsidRDefault="00CF1FA6">
      <w:pPr>
        <w:rPr>
          <w:rFonts w:ascii="Times New Roman" w:hAnsi="Times New Roman" w:cs="Times New Roman"/>
          <w:lang w:val="en-GB"/>
        </w:rPr>
      </w:pPr>
      <w:r>
        <w:rPr>
          <w:rFonts w:ascii="Times New Roman" w:hAnsi="Times New Roman" w:cs="Times New Roman"/>
          <w:lang w:val="en-GB"/>
        </w:rPr>
        <w:t>–</w:t>
      </w:r>
      <w:r>
        <w:rPr>
          <w:rFonts w:ascii="Times New Roman" w:hAnsi="Times New Roman" w:cs="Times New Roman"/>
          <w:lang w:val="en-GB"/>
        </w:rPr>
        <w:tab/>
        <w:t xml:space="preserve">AWGN channel model; </w:t>
      </w:r>
    </w:p>
    <w:p w:rsidR="00621D14" w:rsidRDefault="00CF1FA6">
      <w:pPr>
        <w:rPr>
          <w:rFonts w:ascii="Times New Roman" w:hAnsi="Times New Roman" w:cs="Times New Roman"/>
          <w:lang w:val="en-GB"/>
        </w:rPr>
      </w:pPr>
      <w:r>
        <w:rPr>
          <w:rFonts w:ascii="Times New Roman" w:hAnsi="Times New Roman" w:cs="Times New Roman"/>
          <w:lang w:val="en-GB"/>
        </w:rPr>
        <w:t>–</w:t>
      </w:r>
      <w:r>
        <w:rPr>
          <w:rFonts w:ascii="Times New Roman" w:hAnsi="Times New Roman" w:cs="Times New Roman"/>
          <w:lang w:val="en-GB"/>
        </w:rPr>
        <w:tab/>
        <w:t xml:space="preserve">Link Adaptation (see Table </w:t>
      </w:r>
      <w:r w:rsidR="003949BE">
        <w:rPr>
          <w:rFonts w:ascii="Times New Roman" w:hAnsi="Times New Roman" w:cs="Times New Roman"/>
          <w:lang w:val="en-GB"/>
        </w:rPr>
        <w:t>2.2.6-1</w:t>
      </w:r>
      <w:r>
        <w:rPr>
          <w:rFonts w:ascii="Times New Roman" w:hAnsi="Times New Roman" w:cs="Times New Roman"/>
          <w:lang w:val="en-GB"/>
        </w:rPr>
        <w:t xml:space="preserve"> for details of the highest and lowest rate codes);</w:t>
      </w:r>
    </w:p>
    <w:p w:rsidR="00621D14" w:rsidRDefault="00CF1FA6">
      <w:pPr>
        <w:rPr>
          <w:rFonts w:ascii="Times New Roman" w:hAnsi="Times New Roman" w:cs="Times New Roman"/>
          <w:lang w:val="en-GB"/>
        </w:rPr>
      </w:pPr>
      <w:r>
        <w:rPr>
          <w:rFonts w:ascii="Times New Roman" w:hAnsi="Times New Roman" w:cs="Times New Roman"/>
          <w:lang w:val="en-GB"/>
        </w:rPr>
        <w:t>–</w:t>
      </w:r>
      <w:r>
        <w:rPr>
          <w:rFonts w:ascii="Times New Roman" w:hAnsi="Times New Roman" w:cs="Times New Roman"/>
          <w:lang w:val="en-GB"/>
        </w:rPr>
        <w:tab/>
        <w:t>No HARQ.</w:t>
      </w:r>
    </w:p>
    <w:p w:rsidR="00621D14" w:rsidRPr="00822052" w:rsidRDefault="00CF1FA6">
      <w:pPr>
        <w:pStyle w:val="TAH"/>
        <w:spacing w:after="80"/>
        <w:rPr>
          <w:rFonts w:eastAsia="Calibri"/>
          <w:lang w:val="en-US"/>
        </w:rPr>
      </w:pPr>
      <w:r w:rsidRPr="00822052">
        <w:rPr>
          <w:rFonts w:eastAsia="Calibri"/>
          <w:lang w:val="en-US"/>
        </w:rPr>
        <w:t>Table 2.</w:t>
      </w:r>
      <w:r w:rsidR="00D133D0">
        <w:rPr>
          <w:rFonts w:eastAsia="Calibri"/>
          <w:lang w:val="en-US"/>
        </w:rPr>
        <w:t>2.6</w:t>
      </w:r>
      <w:r w:rsidRPr="00822052">
        <w:rPr>
          <w:rFonts w:eastAsia="Calibri"/>
          <w:lang w:val="en-US"/>
        </w:rPr>
        <w:t>-1: Parameters describing baseline Link Level performance for 5G NR</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02"/>
        <w:gridCol w:w="620"/>
        <w:gridCol w:w="620"/>
        <w:gridCol w:w="5344"/>
      </w:tblGrid>
      <w:tr w:rsidR="00621D14">
        <w:trPr>
          <w:trHeight w:val="50"/>
          <w:jc w:val="center"/>
        </w:trPr>
        <w:tc>
          <w:tcPr>
            <w:tcW w:w="1027" w:type="pct"/>
            <w:shd w:val="clear" w:color="auto" w:fill="auto"/>
            <w:noWrap/>
            <w:vAlign w:val="bottom"/>
          </w:tcPr>
          <w:p w:rsidR="00621D14" w:rsidRDefault="00CF1FA6">
            <w:pPr>
              <w:pStyle w:val="TAH"/>
              <w:rPr>
                <w:rFonts w:eastAsia="宋体"/>
                <w:kern w:val="2"/>
                <w:szCs w:val="22"/>
                <w:lang w:val="en-US" w:eastAsia="zh-CN"/>
              </w:rPr>
            </w:pPr>
            <w:r>
              <w:rPr>
                <w:rFonts w:eastAsia="宋体"/>
                <w:kern w:val="2"/>
                <w:szCs w:val="22"/>
                <w:lang w:val="en-US" w:eastAsia="zh-CN"/>
              </w:rPr>
              <w:t xml:space="preserve">Parameter </w:t>
            </w:r>
          </w:p>
        </w:tc>
        <w:tc>
          <w:tcPr>
            <w:tcW w:w="374" w:type="pct"/>
            <w:vAlign w:val="bottom"/>
          </w:tcPr>
          <w:p w:rsidR="00621D14" w:rsidRDefault="00CF1FA6">
            <w:pPr>
              <w:pStyle w:val="TAH"/>
              <w:rPr>
                <w:rFonts w:eastAsia="宋体"/>
                <w:kern w:val="2"/>
                <w:szCs w:val="22"/>
                <w:lang w:val="en-US" w:eastAsia="zh-CN"/>
              </w:rPr>
            </w:pPr>
            <w:r>
              <w:rPr>
                <w:rFonts w:eastAsia="宋体"/>
                <w:kern w:val="2"/>
                <w:szCs w:val="22"/>
                <w:lang w:val="en-US" w:eastAsia="zh-CN"/>
              </w:rPr>
              <w:t xml:space="preserve">DL </w:t>
            </w:r>
          </w:p>
        </w:tc>
        <w:tc>
          <w:tcPr>
            <w:tcW w:w="374" w:type="pct"/>
            <w:vAlign w:val="bottom"/>
          </w:tcPr>
          <w:p w:rsidR="00621D14" w:rsidRDefault="00CF1FA6">
            <w:pPr>
              <w:pStyle w:val="TAH"/>
              <w:rPr>
                <w:rFonts w:eastAsia="宋体"/>
                <w:kern w:val="2"/>
                <w:szCs w:val="22"/>
                <w:lang w:val="en-US" w:eastAsia="zh-CN"/>
              </w:rPr>
            </w:pPr>
            <w:r>
              <w:rPr>
                <w:rFonts w:eastAsia="宋体"/>
                <w:kern w:val="2"/>
                <w:szCs w:val="22"/>
                <w:lang w:val="en-US" w:eastAsia="zh-CN"/>
              </w:rPr>
              <w:t xml:space="preserve">UL </w:t>
            </w:r>
          </w:p>
        </w:tc>
        <w:tc>
          <w:tcPr>
            <w:tcW w:w="3226" w:type="pct"/>
            <w:shd w:val="clear" w:color="auto" w:fill="auto"/>
            <w:noWrap/>
            <w:vAlign w:val="bottom"/>
          </w:tcPr>
          <w:p w:rsidR="00621D14" w:rsidRDefault="00CF1FA6">
            <w:pPr>
              <w:pStyle w:val="TAH"/>
              <w:rPr>
                <w:rFonts w:eastAsia="宋体"/>
                <w:kern w:val="2"/>
                <w:szCs w:val="22"/>
                <w:lang w:val="en-US" w:eastAsia="zh-CN"/>
              </w:rPr>
            </w:pPr>
            <w:r>
              <w:rPr>
                <w:rFonts w:eastAsia="宋体"/>
                <w:kern w:val="2"/>
                <w:szCs w:val="22"/>
                <w:lang w:val="en-US" w:eastAsia="zh-CN"/>
              </w:rPr>
              <w:t xml:space="preserve">Notes </w:t>
            </w:r>
          </w:p>
        </w:tc>
      </w:tr>
      <w:tr w:rsidR="00621D14">
        <w:trPr>
          <w:trHeight w:val="50"/>
          <w:jc w:val="center"/>
        </w:trPr>
        <w:tc>
          <w:tcPr>
            <w:tcW w:w="1027" w:type="pct"/>
            <w:shd w:val="clear" w:color="auto" w:fill="auto"/>
            <w:noWrap/>
            <w:vAlign w:val="bottom"/>
          </w:tcPr>
          <w:p w:rsidR="00621D14" w:rsidRDefault="00CF1FA6">
            <w:pPr>
              <w:pStyle w:val="TAC"/>
            </w:pPr>
            <w:r>
              <w:t xml:space="preserve">α, attenuation </w:t>
            </w:r>
          </w:p>
        </w:tc>
        <w:tc>
          <w:tcPr>
            <w:tcW w:w="374" w:type="pct"/>
            <w:vAlign w:val="bottom"/>
          </w:tcPr>
          <w:p w:rsidR="00621D14" w:rsidRDefault="00CF1FA6">
            <w:pPr>
              <w:pStyle w:val="TAC"/>
            </w:pPr>
            <w:r>
              <w:t xml:space="preserve">0.6 </w:t>
            </w:r>
          </w:p>
        </w:tc>
        <w:tc>
          <w:tcPr>
            <w:tcW w:w="374" w:type="pct"/>
            <w:vAlign w:val="bottom"/>
          </w:tcPr>
          <w:p w:rsidR="00621D14" w:rsidRDefault="00CF1FA6">
            <w:pPr>
              <w:pStyle w:val="TAC"/>
            </w:pPr>
            <w:r>
              <w:t xml:space="preserve">0.4 </w:t>
            </w:r>
          </w:p>
        </w:tc>
        <w:tc>
          <w:tcPr>
            <w:tcW w:w="3226" w:type="pct"/>
            <w:shd w:val="clear" w:color="auto" w:fill="auto"/>
            <w:noWrap/>
            <w:vAlign w:val="bottom"/>
          </w:tcPr>
          <w:p w:rsidR="00621D14" w:rsidRDefault="00CF1FA6">
            <w:pPr>
              <w:pStyle w:val="TAC"/>
            </w:pPr>
            <w:r>
              <w:t xml:space="preserve">Represents implementation losses </w:t>
            </w:r>
          </w:p>
        </w:tc>
      </w:tr>
      <w:tr w:rsidR="00621D14">
        <w:trPr>
          <w:trHeight w:val="213"/>
          <w:jc w:val="center"/>
        </w:trPr>
        <w:tc>
          <w:tcPr>
            <w:tcW w:w="1027" w:type="pct"/>
            <w:shd w:val="clear" w:color="auto" w:fill="auto"/>
            <w:noWrap/>
            <w:vAlign w:val="bottom"/>
          </w:tcPr>
          <w:p w:rsidR="00621D14" w:rsidRDefault="00CF1FA6">
            <w:pPr>
              <w:pStyle w:val="TAC"/>
            </w:pPr>
            <w:r>
              <w:rPr>
                <w:rFonts w:hint="eastAsia"/>
                <w:lang w:eastAsia="zh-CN"/>
              </w:rPr>
              <w:t>SNIR</w:t>
            </w:r>
            <w:r>
              <w:rPr>
                <w:vertAlign w:val="subscript"/>
              </w:rPr>
              <w:t>MIN</w:t>
            </w:r>
            <w:r>
              <w:t xml:space="preserve">, dB </w:t>
            </w:r>
          </w:p>
        </w:tc>
        <w:tc>
          <w:tcPr>
            <w:tcW w:w="374" w:type="pct"/>
            <w:vAlign w:val="bottom"/>
          </w:tcPr>
          <w:p w:rsidR="00621D14" w:rsidRDefault="00CF1FA6">
            <w:pPr>
              <w:pStyle w:val="TAC"/>
            </w:pPr>
            <w:r>
              <w:t xml:space="preserve">-10 </w:t>
            </w:r>
          </w:p>
        </w:tc>
        <w:tc>
          <w:tcPr>
            <w:tcW w:w="374" w:type="pct"/>
            <w:vAlign w:val="bottom"/>
          </w:tcPr>
          <w:p w:rsidR="00621D14" w:rsidRDefault="00CF1FA6">
            <w:pPr>
              <w:pStyle w:val="TAC"/>
            </w:pPr>
            <w:r>
              <w:t xml:space="preserve">-10 </w:t>
            </w:r>
          </w:p>
        </w:tc>
        <w:tc>
          <w:tcPr>
            <w:tcW w:w="3226" w:type="pct"/>
            <w:shd w:val="clear" w:color="auto" w:fill="auto"/>
            <w:noWrap/>
            <w:vAlign w:val="bottom"/>
          </w:tcPr>
          <w:p w:rsidR="00621D14" w:rsidRPr="00822052" w:rsidRDefault="00CF1FA6">
            <w:pPr>
              <w:pStyle w:val="TAC"/>
              <w:rPr>
                <w:lang w:val="en-US"/>
              </w:rPr>
            </w:pPr>
            <w:r w:rsidRPr="00822052">
              <w:rPr>
                <w:lang w:val="en-US"/>
              </w:rPr>
              <w:t xml:space="preserve">Based on QPSK, 1/8 rate (DL) &amp; 1/5 rate (UL) </w:t>
            </w:r>
          </w:p>
        </w:tc>
      </w:tr>
      <w:tr w:rsidR="00621D14">
        <w:trPr>
          <w:trHeight w:val="213"/>
          <w:jc w:val="center"/>
        </w:trPr>
        <w:tc>
          <w:tcPr>
            <w:tcW w:w="1027" w:type="pct"/>
            <w:shd w:val="clear" w:color="auto" w:fill="auto"/>
            <w:noWrap/>
            <w:vAlign w:val="bottom"/>
          </w:tcPr>
          <w:p w:rsidR="00621D14" w:rsidRDefault="00CF1FA6">
            <w:pPr>
              <w:pStyle w:val="TAC"/>
            </w:pPr>
            <w:r>
              <w:rPr>
                <w:rFonts w:hint="eastAsia"/>
                <w:lang w:eastAsia="zh-CN"/>
              </w:rPr>
              <w:t>SNIR</w:t>
            </w:r>
            <w:r>
              <w:rPr>
                <w:vertAlign w:val="subscript"/>
              </w:rPr>
              <w:t>MAX</w:t>
            </w:r>
            <w:r>
              <w:t xml:space="preserve">, dB </w:t>
            </w:r>
          </w:p>
        </w:tc>
        <w:tc>
          <w:tcPr>
            <w:tcW w:w="374" w:type="pct"/>
            <w:vAlign w:val="bottom"/>
          </w:tcPr>
          <w:p w:rsidR="00621D14" w:rsidRDefault="00CF1FA6">
            <w:pPr>
              <w:pStyle w:val="TAC"/>
            </w:pPr>
            <w:r>
              <w:t xml:space="preserve">30 </w:t>
            </w:r>
          </w:p>
        </w:tc>
        <w:tc>
          <w:tcPr>
            <w:tcW w:w="374" w:type="pct"/>
            <w:vAlign w:val="bottom"/>
          </w:tcPr>
          <w:p w:rsidR="00621D14" w:rsidRDefault="00CF1FA6">
            <w:pPr>
              <w:pStyle w:val="TAC"/>
            </w:pPr>
            <w:r>
              <w:t xml:space="preserve">22 </w:t>
            </w:r>
          </w:p>
        </w:tc>
        <w:tc>
          <w:tcPr>
            <w:tcW w:w="3226" w:type="pct"/>
            <w:shd w:val="clear" w:color="auto" w:fill="auto"/>
            <w:noWrap/>
            <w:vAlign w:val="bottom"/>
          </w:tcPr>
          <w:p w:rsidR="00621D14" w:rsidRPr="00822052" w:rsidRDefault="00CF1FA6">
            <w:pPr>
              <w:pStyle w:val="TAC"/>
              <w:rPr>
                <w:lang w:val="en-US"/>
              </w:rPr>
            </w:pPr>
            <w:r w:rsidRPr="00822052">
              <w:rPr>
                <w:lang w:val="en-US"/>
              </w:rPr>
              <w:t xml:space="preserve">Based on 256QAM 0.93(DL) &amp; 64QAM 0.93 (UL) </w:t>
            </w:r>
          </w:p>
        </w:tc>
      </w:tr>
    </w:tbl>
    <w:p w:rsidR="00621D14" w:rsidRDefault="00621D14">
      <w:pPr>
        <w:rPr>
          <w:rFonts w:ascii="Times New Roman" w:hAnsi="Times New Roman" w:cs="Times New Roman"/>
          <w:lang w:val="en-GB" w:eastAsia="en-US"/>
        </w:rPr>
      </w:pPr>
    </w:p>
    <w:p w:rsidR="000E5C39" w:rsidRPr="000E5C39" w:rsidRDefault="00CF1FA6" w:rsidP="000E5C39">
      <w:pPr>
        <w:pStyle w:val="Heading3"/>
        <w:numPr>
          <w:ilvl w:val="1"/>
          <w:numId w:val="1"/>
        </w:numPr>
        <w:rPr>
          <w:rFonts w:eastAsiaTheme="minorEastAsia"/>
          <w:sz w:val="32"/>
          <w:lang w:eastAsia="zh-CN"/>
        </w:rPr>
      </w:pPr>
      <w:r>
        <w:rPr>
          <w:rFonts w:eastAsiaTheme="minorEastAsia"/>
          <w:sz w:val="32"/>
          <w:lang w:eastAsia="zh-CN"/>
        </w:rPr>
        <w:lastRenderedPageBreak/>
        <w:t xml:space="preserve">Co-existence Simulation Methodology (for NTN DL to TN DL on </w:t>
      </w:r>
      <w:r w:rsidR="000E5C39">
        <w:rPr>
          <w:rFonts w:eastAsiaTheme="minorEastAsia"/>
          <w:sz w:val="32"/>
          <w:lang w:eastAsia="zh-CN"/>
        </w:rPr>
        <w:t>2 GHz</w:t>
      </w:r>
      <w:r>
        <w:rPr>
          <w:rFonts w:eastAsiaTheme="minorEastAsia"/>
          <w:sz w:val="32"/>
          <w:lang w:eastAsia="zh-CN"/>
        </w:rPr>
        <w:t>)</w:t>
      </w:r>
    </w:p>
    <w:p w:rsidR="00621D14" w:rsidRDefault="00CF1FA6">
      <w:pPr>
        <w:pStyle w:val="Heading4"/>
        <w:numPr>
          <w:ilvl w:val="2"/>
          <w:numId w:val="1"/>
        </w:numPr>
        <w:rPr>
          <w:rFonts w:ascii="Times New Roman" w:hAnsi="Times New Roman" w:cs="Times New Roman"/>
          <w:b w:val="0"/>
          <w:sz w:val="24"/>
        </w:rPr>
      </w:pPr>
      <w:r>
        <w:rPr>
          <w:rFonts w:ascii="Times New Roman" w:hAnsi="Times New Roman" w:cs="Times New Roman"/>
          <w:b w:val="0"/>
          <w:sz w:val="24"/>
        </w:rPr>
        <w:t>NTN DL to</w:t>
      </w:r>
      <w:r w:rsidR="001D0244">
        <w:rPr>
          <w:rFonts w:ascii="Times New Roman" w:hAnsi="Times New Roman" w:cs="Times New Roman"/>
          <w:b w:val="0"/>
          <w:sz w:val="24"/>
        </w:rPr>
        <w:t xml:space="preserve"> </w:t>
      </w:r>
      <w:r>
        <w:rPr>
          <w:rFonts w:ascii="Times New Roman" w:hAnsi="Times New Roman" w:cs="Times New Roman"/>
          <w:b w:val="0"/>
          <w:sz w:val="24"/>
        </w:rPr>
        <w:t>TN DL Co-existence Layout</w:t>
      </w:r>
    </w:p>
    <w:p w:rsidR="00621D14" w:rsidRDefault="00CF1FA6">
      <w:pPr>
        <w:rPr>
          <w:rFonts w:ascii="Times New Roman" w:hAnsi="Times New Roman" w:cs="Times New Roman"/>
        </w:rPr>
      </w:pPr>
      <w:r w:rsidRPr="000E5C39">
        <w:rPr>
          <w:rFonts w:ascii="Times New Roman" w:hAnsi="Times New Roman" w:cs="Times New Roman"/>
          <w:lang w:val="en-GB"/>
        </w:rPr>
        <w:t>It is proposed that the TN, as victim system, is generated inside the central beam of the NTN, as aggressor system.</w:t>
      </w:r>
      <w:r>
        <w:rPr>
          <w:rFonts w:ascii="Times New Roman" w:hAnsi="Times New Roman" w:cs="Times New Roman"/>
          <w:lang w:val="en-GB"/>
        </w:rPr>
        <w:t xml:space="preserve"> </w:t>
      </w:r>
    </w:p>
    <w:p w:rsidR="00621D14" w:rsidRDefault="00CF1FA6">
      <w:pPr>
        <w:rPr>
          <w:rFonts w:ascii="Times New Roman" w:hAnsi="Times New Roman" w:cs="Times New Roman"/>
          <w:lang w:val="en-GB"/>
        </w:rPr>
      </w:pPr>
      <w:r>
        <w:rPr>
          <w:rFonts w:ascii="Times New Roman" w:hAnsi="Times New Roman" w:cs="Times New Roman"/>
          <w:lang w:val="en-GB"/>
        </w:rPr>
        <w:t xml:space="preserve">Due to the assumption of using omni-directional antenna for both NTN and TN UE in </w:t>
      </w:r>
      <w:r w:rsidR="000E5C39">
        <w:rPr>
          <w:rFonts w:ascii="Times New Roman" w:hAnsi="Times New Roman" w:cs="Times New Roman"/>
          <w:lang w:val="en-GB"/>
        </w:rPr>
        <w:t>2 GHz</w:t>
      </w:r>
      <w:r>
        <w:rPr>
          <w:rFonts w:ascii="Times New Roman" w:hAnsi="Times New Roman" w:cs="Times New Roman"/>
          <w:lang w:val="en-GB"/>
        </w:rPr>
        <w:t>, mathematically, it is sufficient to study the impact of TN inside the NTN central beam, and to skip the cases of TN in other NTN beams.</w:t>
      </w:r>
    </w:p>
    <w:p w:rsidR="00621D14" w:rsidRDefault="00621D14">
      <w:pPr>
        <w:rPr>
          <w:rFonts w:ascii="Times New Roman" w:hAnsi="Times New Roman" w:cs="Times New Roman"/>
          <w:lang w:val="en-GB"/>
        </w:rPr>
      </w:pPr>
    </w:p>
    <w:p w:rsidR="00621D14" w:rsidRDefault="00CF1FA6">
      <w:pPr>
        <w:jc w:val="center"/>
        <w:rPr>
          <w:rFonts w:ascii="Times New Roman" w:hAnsi="Times New Roman" w:cs="Times New Roman"/>
          <w:lang w:val="en-GB"/>
        </w:rPr>
      </w:pPr>
      <w:r>
        <w:rPr>
          <w:rFonts w:ascii="Times New Roman" w:hAnsi="Times New Roman" w:cs="Times New Roman"/>
          <w:noProof/>
        </w:rPr>
        <w:drawing>
          <wp:inline distT="0" distB="0" distL="0" distR="0">
            <wp:extent cx="5151755" cy="286512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208">
                      <a:extLst>
                        <a:ext uri="{28A0092B-C50C-407E-A947-70E740481C1C}">
                          <a14:useLocalDpi xmlns:a14="http://schemas.microsoft.com/office/drawing/2010/main" val="0"/>
                        </a:ext>
                      </a:extLst>
                    </a:blip>
                    <a:srcRect/>
                    <a:stretch>
                      <a:fillRect/>
                    </a:stretch>
                  </pic:blipFill>
                  <pic:spPr>
                    <a:xfrm>
                      <a:off x="0" y="0"/>
                      <a:ext cx="5151755" cy="2865120"/>
                    </a:xfrm>
                    <a:prstGeom prst="rect">
                      <a:avLst/>
                    </a:prstGeom>
                    <a:noFill/>
                  </pic:spPr>
                </pic:pic>
              </a:graphicData>
            </a:graphic>
          </wp:inline>
        </w:drawing>
      </w:r>
    </w:p>
    <w:p w:rsidR="00621D14" w:rsidRDefault="00CF1FA6">
      <w:pPr>
        <w:pStyle w:val="TF"/>
        <w:rPr>
          <w:rFonts w:ascii="Times New Roman" w:hAnsi="Times New Roman"/>
        </w:rPr>
      </w:pPr>
      <w:r>
        <w:rPr>
          <w:rFonts w:ascii="Times New Roman" w:hAnsi="Times New Roman"/>
        </w:rPr>
        <w:t>Figure 2.9.1-1: TN and NTN Co-ex Layout</w:t>
      </w:r>
    </w:p>
    <w:p w:rsidR="00621D14" w:rsidRDefault="00CF1FA6">
      <w:pPr>
        <w:pStyle w:val="Heading4"/>
        <w:numPr>
          <w:ilvl w:val="2"/>
          <w:numId w:val="1"/>
        </w:numPr>
        <w:rPr>
          <w:rFonts w:ascii="Times New Roman" w:hAnsi="Times New Roman" w:cs="Times New Roman"/>
          <w:b w:val="0"/>
          <w:sz w:val="24"/>
          <w:szCs w:val="24"/>
        </w:rPr>
      </w:pPr>
      <w:r>
        <w:rPr>
          <w:rFonts w:ascii="Times New Roman" w:hAnsi="Times New Roman" w:cs="Times New Roman" w:hint="eastAsia"/>
          <w:b w:val="0"/>
          <w:sz w:val="24"/>
          <w:szCs w:val="24"/>
        </w:rPr>
        <w:t>C</w:t>
      </w:r>
      <w:r>
        <w:rPr>
          <w:rFonts w:ascii="Times New Roman" w:hAnsi="Times New Roman" w:cs="Times New Roman"/>
          <w:b w:val="0"/>
          <w:sz w:val="24"/>
          <w:szCs w:val="24"/>
        </w:rPr>
        <w:t>oordinate System</w:t>
      </w:r>
    </w:p>
    <w:p w:rsidR="00621D14" w:rsidRDefault="00CF1FA6">
      <w:pPr>
        <w:rPr>
          <w:rFonts w:ascii="Times New Roman" w:hAnsi="Times New Roman" w:cs="Times New Roman"/>
        </w:rPr>
      </w:pPr>
      <w:r>
        <w:rPr>
          <w:rFonts w:ascii="Times New Roman" w:hAnsi="Times New Roman" w:cs="Times New Roman"/>
        </w:rPr>
        <w:t>Referring to TR 38.811 Section 6.3 and Annex A, a 3D global coordinate system is considered (Earth-Centred Earth Fixed) for simulating NTN beams direction and location on the earth surface. It means the NTN beam location, TN randomly dropping location are generated with a set of three parameters (x,y,z), with , below figure and table shows the illustration and example of such coordinate system.</w:t>
      </w:r>
    </w:p>
    <w:p w:rsidR="00621D14" w:rsidRDefault="00CF1FA6">
      <w:pPr>
        <w:pStyle w:val="TH"/>
      </w:pPr>
      <w:r>
        <w:rPr>
          <w:noProof/>
          <w:lang w:val="en-US" w:eastAsia="zh-CN"/>
        </w:rPr>
        <w:lastRenderedPageBreak/>
        <w:drawing>
          <wp:inline distT="0" distB="0" distL="0" distR="0">
            <wp:extent cx="2508885" cy="238506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a:xfrm>
                      <a:off x="0" y="0"/>
                      <a:ext cx="2508885" cy="2385060"/>
                    </a:xfrm>
                    <a:prstGeom prst="rect">
                      <a:avLst/>
                    </a:prstGeom>
                    <a:noFill/>
                    <a:ln>
                      <a:noFill/>
                    </a:ln>
                  </pic:spPr>
                </pic:pic>
              </a:graphicData>
            </a:graphic>
          </wp:inline>
        </w:drawing>
      </w:r>
    </w:p>
    <w:p w:rsidR="00621D14" w:rsidRDefault="00CF1FA6">
      <w:pPr>
        <w:pStyle w:val="TF"/>
      </w:pPr>
      <w:bookmarkStart w:id="35" w:name="_Ref510554187"/>
      <w:r>
        <w:t xml:space="preserve">Figure </w:t>
      </w:r>
      <w:r>
        <w:rPr>
          <w:lang w:eastAsia="zh-CN"/>
        </w:rPr>
        <w:t>2.3.2-1</w:t>
      </w:r>
      <w:bookmarkEnd w:id="35"/>
      <w:r>
        <w:t>: Illustration of the coordinate system (TR 38.811 Section 6.3)</w:t>
      </w:r>
    </w:p>
    <w:p w:rsidR="00621D14" w:rsidRDefault="00CF1FA6">
      <w:pPr>
        <w:pStyle w:val="TH"/>
      </w:pPr>
      <w:r>
        <w:t>Table 2.3.2-1: Example of the NTN Beam coordinates on ground (TR 38.811, Annex 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6226"/>
      </w:tblGrid>
      <w:tr w:rsidR="00621D14">
        <w:trPr>
          <w:jc w:val="center"/>
        </w:trPr>
        <w:tc>
          <w:tcPr>
            <w:tcW w:w="1718" w:type="pct"/>
            <w:shd w:val="clear" w:color="auto" w:fill="auto"/>
          </w:tcPr>
          <w:p w:rsidR="00621D14" w:rsidRDefault="00CF1FA6">
            <w:pPr>
              <w:pStyle w:val="TAH"/>
            </w:pPr>
            <w:r>
              <w:t>Parameter</w:t>
            </w:r>
          </w:p>
        </w:tc>
        <w:tc>
          <w:tcPr>
            <w:tcW w:w="3282" w:type="pct"/>
            <w:shd w:val="clear" w:color="auto" w:fill="auto"/>
          </w:tcPr>
          <w:p w:rsidR="00621D14" w:rsidRDefault="00CF1FA6">
            <w:pPr>
              <w:pStyle w:val="TAH"/>
            </w:pPr>
            <w:r>
              <w:t>Values</w:t>
            </w:r>
          </w:p>
        </w:tc>
      </w:tr>
      <w:tr w:rsidR="00621D14">
        <w:trPr>
          <w:jc w:val="center"/>
        </w:trPr>
        <w:tc>
          <w:tcPr>
            <w:tcW w:w="1718" w:type="pct"/>
          </w:tcPr>
          <w:p w:rsidR="00621D14" w:rsidRDefault="00CF1FA6">
            <w:pPr>
              <w:pStyle w:val="TAL"/>
            </w:pPr>
            <w:r>
              <w:t xml:space="preserve">Scenarios </w:t>
            </w:r>
          </w:p>
        </w:tc>
        <w:tc>
          <w:tcPr>
            <w:tcW w:w="3282" w:type="pct"/>
          </w:tcPr>
          <w:p w:rsidR="00621D14" w:rsidRDefault="00CF1FA6">
            <w:pPr>
              <w:pStyle w:val="TAL"/>
            </w:pPr>
            <w:r>
              <w:t>NGSO satellite at 1500km, suburban environment</w:t>
            </w:r>
          </w:p>
        </w:tc>
      </w:tr>
      <w:tr w:rsidR="00621D14">
        <w:trPr>
          <w:jc w:val="center"/>
        </w:trPr>
        <w:tc>
          <w:tcPr>
            <w:tcW w:w="1718" w:type="pct"/>
            <w:vAlign w:val="center"/>
          </w:tcPr>
          <w:p w:rsidR="00621D14" w:rsidRDefault="00CF1FA6">
            <w:pPr>
              <w:pStyle w:val="TAL"/>
            </w:pPr>
            <w:r>
              <w:t>Satellite position</w:t>
            </w:r>
          </w:p>
        </w:tc>
        <w:tc>
          <w:tcPr>
            <w:tcW w:w="3282" w:type="pct"/>
            <w:vAlign w:val="center"/>
          </w:tcPr>
          <w:p w:rsidR="00621D14" w:rsidRDefault="00CF1FA6">
            <w:pPr>
              <w:pStyle w:val="TAL"/>
              <w:rPr>
                <w:lang w:eastAsia="zh-CN"/>
              </w:rPr>
            </w:pPr>
            <w:r>
              <w:rPr>
                <w:lang w:eastAsia="zh-CN"/>
              </w:rPr>
              <w:t>(7871,0,0)</w:t>
            </w:r>
          </w:p>
        </w:tc>
      </w:tr>
      <w:tr w:rsidR="00621D14" w:rsidTr="00D95392">
        <w:trPr>
          <w:jc w:val="center"/>
        </w:trPr>
        <w:tc>
          <w:tcPr>
            <w:tcW w:w="1718" w:type="pct"/>
            <w:vAlign w:val="center"/>
          </w:tcPr>
          <w:p w:rsidR="00621D14" w:rsidRDefault="00CF1FA6">
            <w:pPr>
              <w:pStyle w:val="TAL"/>
            </w:pPr>
            <w:r>
              <w:t>Number of beams</w:t>
            </w:r>
          </w:p>
        </w:tc>
        <w:tc>
          <w:tcPr>
            <w:tcW w:w="3282" w:type="pct"/>
            <w:vAlign w:val="center"/>
          </w:tcPr>
          <w:p w:rsidR="00621D14" w:rsidRDefault="00CF1FA6">
            <w:pPr>
              <w:pStyle w:val="TAL"/>
              <w:rPr>
                <w:lang w:val="en-US" w:eastAsia="zh-CN"/>
              </w:rPr>
            </w:pPr>
            <w:r>
              <w:rPr>
                <w:lang w:eastAsia="zh-CN"/>
              </w:rPr>
              <w:t>4</w:t>
            </w:r>
          </w:p>
        </w:tc>
      </w:tr>
      <w:tr w:rsidR="00621D14">
        <w:trPr>
          <w:jc w:val="center"/>
        </w:trPr>
        <w:tc>
          <w:tcPr>
            <w:tcW w:w="1718" w:type="pct"/>
          </w:tcPr>
          <w:p w:rsidR="00621D14" w:rsidRDefault="00CF1FA6">
            <w:pPr>
              <w:pStyle w:val="TAL"/>
            </w:pPr>
            <w:r>
              <w:t>Beam layout (as seen from satellite)</w:t>
            </w:r>
          </w:p>
        </w:tc>
        <w:tc>
          <w:tcPr>
            <w:tcW w:w="3282" w:type="pct"/>
          </w:tcPr>
          <w:p w:rsidR="00621D14" w:rsidRDefault="00621D14">
            <w:pPr>
              <w:pStyle w:val="TAL"/>
              <w:ind w:firstLine="400"/>
              <w:rPr>
                <w:rFonts w:ascii="Times New Roman" w:hAnsi="Times New Roman"/>
                <w:sz w:val="20"/>
              </w:rPr>
            </w:pPr>
          </w:p>
          <w:p w:rsidR="00621D14" w:rsidRDefault="00CF1FA6">
            <w:pPr>
              <w:pStyle w:val="TAL"/>
              <w:ind w:firstLine="400"/>
              <w:rPr>
                <w:rFonts w:ascii="Times New Roman" w:hAnsi="Times New Roman"/>
                <w:sz w:val="20"/>
              </w:rPr>
            </w:pPr>
            <w:r>
              <w:rPr>
                <w:rFonts w:ascii="Times New Roman" w:hAnsi="Times New Roman"/>
                <w:noProof/>
                <w:sz w:val="20"/>
                <w:lang w:val="en-US" w:eastAsia="zh-CN"/>
              </w:rPr>
              <w:drawing>
                <wp:inline distT="0" distB="0" distL="0" distR="0">
                  <wp:extent cx="3555365" cy="2077720"/>
                  <wp:effectExtent l="0" t="0" r="6985" b="0"/>
                  <wp:docPr id="7" name="Picture 7"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st"/>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a:xfrm>
                            <a:off x="0" y="0"/>
                            <a:ext cx="3555365" cy="2077720"/>
                          </a:xfrm>
                          <a:prstGeom prst="rect">
                            <a:avLst/>
                          </a:prstGeom>
                          <a:noFill/>
                          <a:ln>
                            <a:noFill/>
                          </a:ln>
                        </pic:spPr>
                      </pic:pic>
                    </a:graphicData>
                  </a:graphic>
                </wp:inline>
              </w:drawing>
            </w:r>
          </w:p>
          <w:p w:rsidR="00621D14" w:rsidRDefault="00621D14">
            <w:pPr>
              <w:pStyle w:val="TAL"/>
              <w:ind w:firstLine="400"/>
              <w:rPr>
                <w:rFonts w:ascii="Times New Roman" w:hAnsi="Times New Roman"/>
                <w:sz w:val="20"/>
              </w:rPr>
            </w:pPr>
          </w:p>
        </w:tc>
      </w:tr>
      <w:tr w:rsidR="00621D14">
        <w:trPr>
          <w:jc w:val="center"/>
        </w:trPr>
        <w:tc>
          <w:tcPr>
            <w:tcW w:w="1718" w:type="pct"/>
          </w:tcPr>
          <w:p w:rsidR="00621D14" w:rsidRDefault="00CF1FA6">
            <w:pPr>
              <w:pStyle w:val="TAL"/>
            </w:pPr>
            <w:r>
              <w:t>Beam centre</w:t>
            </w:r>
          </w:p>
        </w:tc>
        <w:tc>
          <w:tcPr>
            <w:tcW w:w="3282" w:type="pct"/>
          </w:tcPr>
          <w:p w:rsidR="00621D14" w:rsidRDefault="00CF1FA6">
            <w:pPr>
              <w:pStyle w:val="TAL"/>
            </w:pPr>
            <w:r>
              <w:t>B</w:t>
            </w:r>
            <w:r>
              <w:rPr>
                <w:vertAlign w:val="subscript"/>
              </w:rPr>
              <w:t>1</w:t>
            </w:r>
            <w:r>
              <w:t>: (6371,0,0), elevation = 90°</w:t>
            </w:r>
          </w:p>
          <w:p w:rsidR="00621D14" w:rsidRDefault="00CF1FA6">
            <w:pPr>
              <w:pStyle w:val="TAL"/>
            </w:pPr>
            <w:r>
              <w:t>B</w:t>
            </w:r>
            <w:r>
              <w:rPr>
                <w:vertAlign w:val="subscript"/>
              </w:rPr>
              <w:t>2</w:t>
            </w:r>
            <w:r>
              <w:t>: (6347, 481,278), elevation = 65°</w:t>
            </w:r>
          </w:p>
          <w:p w:rsidR="00621D14" w:rsidRDefault="00CF1FA6">
            <w:pPr>
              <w:pStyle w:val="TAL"/>
            </w:pPr>
            <w:r>
              <w:t>B</w:t>
            </w:r>
            <w:r>
              <w:rPr>
                <w:vertAlign w:val="subscript"/>
              </w:rPr>
              <w:t>3</w:t>
            </w:r>
            <w:r>
              <w:t>: (6347, 481,-278), elevation = 65°</w:t>
            </w:r>
          </w:p>
          <w:p w:rsidR="00621D14" w:rsidRDefault="00CF1FA6">
            <w:pPr>
              <w:pStyle w:val="TAL"/>
            </w:pPr>
            <w:r>
              <w:t>B</w:t>
            </w:r>
            <w:r>
              <w:rPr>
                <w:vertAlign w:val="subscript"/>
              </w:rPr>
              <w:t>4</w:t>
            </w:r>
            <w:r>
              <w:t>: (5242,3622,0), elevation = 45°</w:t>
            </w:r>
          </w:p>
        </w:tc>
      </w:tr>
    </w:tbl>
    <w:p w:rsidR="00621D14" w:rsidRDefault="00621D14"/>
    <w:p w:rsidR="00621D14" w:rsidRDefault="00CF1FA6">
      <w:pPr>
        <w:pStyle w:val="Heading4"/>
        <w:numPr>
          <w:ilvl w:val="2"/>
          <w:numId w:val="1"/>
        </w:numPr>
        <w:rPr>
          <w:rFonts w:ascii="Times New Roman" w:hAnsi="Times New Roman" w:cs="Times New Roman"/>
          <w:b w:val="0"/>
          <w:sz w:val="24"/>
          <w:szCs w:val="24"/>
        </w:rPr>
      </w:pPr>
      <w:r>
        <w:rPr>
          <w:rFonts w:ascii="Times New Roman" w:hAnsi="Times New Roman" w:cs="Times New Roman"/>
          <w:b w:val="0"/>
          <w:sz w:val="24"/>
          <w:szCs w:val="24"/>
        </w:rPr>
        <w:t>Methodology of System Level Simulation</w:t>
      </w:r>
    </w:p>
    <w:p w:rsidR="00621D14" w:rsidRPr="000E5C39" w:rsidRDefault="00CF1FA6">
      <w:pPr>
        <w:pStyle w:val="Guidance"/>
        <w:rPr>
          <w:i w:val="0"/>
          <w:iCs/>
          <w:color w:val="auto"/>
          <w:lang w:eastAsia="ja-JP"/>
        </w:rPr>
      </w:pPr>
      <w:r w:rsidRPr="000E5C39">
        <w:rPr>
          <w:i w:val="0"/>
          <w:iCs/>
          <w:color w:val="auto"/>
          <w:lang w:eastAsia="ja-JP"/>
        </w:rPr>
        <w:t>It is proposed to adopt following simulation steps by considering both implementation complexity and statistical nature.</w:t>
      </w:r>
    </w:p>
    <w:p w:rsidR="00621D14" w:rsidRPr="000E5C39" w:rsidRDefault="00ED2AE0">
      <w:pPr>
        <w:pStyle w:val="Guidance"/>
        <w:rPr>
          <w:i w:val="0"/>
          <w:iCs/>
          <w:color w:val="auto"/>
          <w:lang w:eastAsia="ja-JP"/>
        </w:rPr>
      </w:pPr>
      <w:r>
        <w:rPr>
          <w:i w:val="0"/>
          <w:iCs/>
          <w:color w:val="auto"/>
          <w:lang w:eastAsia="ja-JP"/>
        </w:rPr>
        <w:lastRenderedPageBreak/>
        <w:t xml:space="preserve">Step 1: </w:t>
      </w:r>
      <w:r w:rsidR="00CF1FA6" w:rsidRPr="000E5C39">
        <w:rPr>
          <w:i w:val="0"/>
          <w:iCs/>
          <w:color w:val="auto"/>
          <w:lang w:eastAsia="ja-JP"/>
        </w:rPr>
        <w:t>Aggressor (NTN) and victim (TN) network locations are generated.</w:t>
      </w:r>
    </w:p>
    <w:p w:rsidR="00621D14" w:rsidRDefault="00CF1FA6">
      <w:pPr>
        <w:pStyle w:val="Guidance"/>
        <w:rPr>
          <w:i w:val="0"/>
          <w:iCs/>
          <w:color w:val="auto"/>
          <w:lang w:eastAsia="ja-JP"/>
        </w:rPr>
      </w:pPr>
      <w:r w:rsidRPr="000E5C39">
        <w:rPr>
          <w:i w:val="0"/>
          <w:iCs/>
          <w:color w:val="auto"/>
          <w:lang w:eastAsia="ja-JP"/>
        </w:rPr>
        <w:t>-</w:t>
      </w:r>
      <w:r w:rsidRPr="000E5C39">
        <w:rPr>
          <w:i w:val="0"/>
          <w:iCs/>
          <w:color w:val="auto"/>
          <w:lang w:eastAsia="ja-JP"/>
        </w:rPr>
        <w:tab/>
        <w:t>NTN central beam is at satellite nadir, surrounded with 6 co-frequency beams.</w:t>
      </w:r>
    </w:p>
    <w:p w:rsidR="00621D14" w:rsidRDefault="00CF1FA6">
      <w:pPr>
        <w:pStyle w:val="Guidance"/>
        <w:rPr>
          <w:i w:val="0"/>
          <w:iCs/>
          <w:color w:val="auto"/>
          <w:lang w:eastAsia="ja-JP"/>
        </w:rPr>
      </w:pPr>
      <w:r>
        <w:rPr>
          <w:i w:val="0"/>
          <w:iCs/>
          <w:color w:val="auto"/>
          <w:lang w:eastAsia="ja-JP"/>
        </w:rPr>
        <w:t>-</w:t>
      </w:r>
      <w:r>
        <w:rPr>
          <w:i w:val="0"/>
          <w:iCs/>
          <w:color w:val="auto"/>
          <w:lang w:eastAsia="ja-JP"/>
        </w:rPr>
        <w:tab/>
        <w:t>TN (19-cell with wrap around) center is randomly generated within the NTN central beam</w:t>
      </w:r>
      <w:r w:rsidR="00E76BB1">
        <w:rPr>
          <w:i w:val="0"/>
          <w:iCs/>
          <w:color w:val="auto"/>
          <w:lang w:eastAsia="ja-JP"/>
        </w:rPr>
        <w:t xml:space="preserve"> on earth surface</w:t>
      </w:r>
      <w:r>
        <w:rPr>
          <w:i w:val="0"/>
          <w:iCs/>
          <w:color w:val="auto"/>
          <w:lang w:eastAsia="ja-JP"/>
        </w:rPr>
        <w:t>.</w:t>
      </w:r>
    </w:p>
    <w:p w:rsidR="00621D14" w:rsidRDefault="00ED2AE0">
      <w:pPr>
        <w:pStyle w:val="Guidance"/>
        <w:rPr>
          <w:i w:val="0"/>
          <w:iCs/>
          <w:color w:val="auto"/>
          <w:lang w:eastAsia="ja-JP"/>
        </w:rPr>
      </w:pPr>
      <w:r>
        <w:rPr>
          <w:i w:val="0"/>
          <w:iCs/>
          <w:color w:val="auto"/>
          <w:lang w:eastAsia="ja-JP"/>
        </w:rPr>
        <w:t xml:space="preserve">Step 2: </w:t>
      </w:r>
      <w:r w:rsidR="00CF1FA6">
        <w:rPr>
          <w:i w:val="0"/>
          <w:iCs/>
          <w:color w:val="auto"/>
          <w:lang w:eastAsia="ja-JP"/>
        </w:rPr>
        <w:t>UE generation and association.</w:t>
      </w:r>
    </w:p>
    <w:p w:rsidR="00621D14" w:rsidRDefault="00CF1FA6">
      <w:pPr>
        <w:pStyle w:val="Guidance"/>
        <w:rPr>
          <w:i w:val="0"/>
          <w:iCs/>
          <w:color w:val="auto"/>
          <w:lang w:eastAsia="ja-JP"/>
        </w:rPr>
      </w:pPr>
      <w:r>
        <w:rPr>
          <w:i w:val="0"/>
          <w:iCs/>
          <w:color w:val="auto"/>
          <w:lang w:eastAsia="ja-JP"/>
        </w:rPr>
        <w:t>-</w:t>
      </w:r>
      <w:r>
        <w:rPr>
          <w:i w:val="0"/>
          <w:iCs/>
          <w:color w:val="auto"/>
          <w:lang w:eastAsia="ja-JP"/>
        </w:rPr>
        <w:tab/>
        <w:t>NTN UE is randomly generated within the TN area depending on the NTN UE density</w:t>
      </w:r>
      <w:bookmarkStart w:id="36" w:name="_GoBack"/>
      <w:bookmarkEnd w:id="36"/>
      <w:r>
        <w:rPr>
          <w:i w:val="0"/>
          <w:iCs/>
          <w:color w:val="auto"/>
          <w:lang w:eastAsia="ja-JP"/>
        </w:rPr>
        <w:t>.</w:t>
      </w:r>
    </w:p>
    <w:p w:rsidR="00621D14" w:rsidRDefault="00CF1FA6">
      <w:pPr>
        <w:pStyle w:val="Guidance"/>
        <w:rPr>
          <w:i w:val="0"/>
          <w:iCs/>
          <w:color w:val="auto"/>
          <w:lang w:eastAsia="ja-JP"/>
        </w:rPr>
      </w:pPr>
      <w:r>
        <w:rPr>
          <w:i w:val="0"/>
          <w:iCs/>
          <w:color w:val="auto"/>
          <w:lang w:eastAsia="ja-JP"/>
        </w:rPr>
        <w:t>-</w:t>
      </w:r>
      <w:r>
        <w:rPr>
          <w:i w:val="0"/>
          <w:iCs/>
          <w:color w:val="auto"/>
          <w:lang w:eastAsia="ja-JP"/>
        </w:rPr>
        <w:tab/>
        <w:t>TN UE are generated randomly inside the TN network, make sure enough TN UEs are associated to each TN sectors based on coupling loss.</w:t>
      </w:r>
    </w:p>
    <w:p w:rsidR="00621D14" w:rsidRDefault="00ED2AE0">
      <w:pPr>
        <w:pStyle w:val="Guidance"/>
        <w:rPr>
          <w:i w:val="0"/>
          <w:iCs/>
          <w:color w:val="auto"/>
          <w:lang w:eastAsia="ja-JP"/>
        </w:rPr>
      </w:pPr>
      <w:r>
        <w:rPr>
          <w:i w:val="0"/>
          <w:iCs/>
          <w:color w:val="auto"/>
          <w:lang w:eastAsia="ja-JP"/>
        </w:rPr>
        <w:t xml:space="preserve">Step </w:t>
      </w:r>
      <w:r w:rsidR="00CF1FA6">
        <w:rPr>
          <w:i w:val="0"/>
          <w:iCs/>
          <w:color w:val="auto"/>
          <w:lang w:eastAsia="ja-JP"/>
        </w:rPr>
        <w:t>3</w:t>
      </w:r>
      <w:r>
        <w:rPr>
          <w:i w:val="0"/>
          <w:iCs/>
          <w:color w:val="auto"/>
          <w:lang w:eastAsia="ja-JP"/>
        </w:rPr>
        <w:t xml:space="preserve">: </w:t>
      </w:r>
      <w:r w:rsidR="00CF1FA6">
        <w:rPr>
          <w:i w:val="0"/>
          <w:iCs/>
          <w:color w:val="auto"/>
          <w:lang w:eastAsia="ja-JP"/>
        </w:rPr>
        <w:t>Once association is done, round robin scheduling is used. BF weights are adjusted to point to the LOS direction between BS-UE. This is done for both victim and aggressor networks.</w:t>
      </w:r>
    </w:p>
    <w:p w:rsidR="00621D14" w:rsidRDefault="00ED2AE0">
      <w:pPr>
        <w:pStyle w:val="Guidance"/>
        <w:rPr>
          <w:i w:val="0"/>
          <w:iCs/>
          <w:color w:val="auto"/>
          <w:lang w:eastAsia="ja-JP"/>
        </w:rPr>
      </w:pPr>
      <w:r>
        <w:rPr>
          <w:i w:val="0"/>
          <w:iCs/>
          <w:color w:val="auto"/>
          <w:lang w:eastAsia="ja-JP"/>
        </w:rPr>
        <w:t xml:space="preserve">Step 4: </w:t>
      </w:r>
      <w:r w:rsidR="00CF1FA6">
        <w:rPr>
          <w:i w:val="0"/>
          <w:iCs/>
          <w:color w:val="auto"/>
          <w:lang w:eastAsia="ja-JP"/>
        </w:rPr>
        <w:t>Throughput is computed in the victim systems without considering ACI as below:</w:t>
      </w:r>
    </w:p>
    <w:p w:rsidR="00621D14" w:rsidRDefault="00CF1FA6">
      <w:pPr>
        <w:pStyle w:val="Guidance"/>
        <w:rPr>
          <w:i w:val="0"/>
          <w:iCs/>
          <w:color w:val="auto"/>
          <w:lang w:eastAsia="ja-JP"/>
        </w:rPr>
      </w:pPr>
      <w:r>
        <w:rPr>
          <w:i w:val="0"/>
          <w:iCs/>
          <w:color w:val="auto"/>
          <w:lang w:eastAsia="ja-JP"/>
        </w:rPr>
        <w:t>-</w:t>
      </w:r>
      <w:r>
        <w:rPr>
          <w:i w:val="0"/>
          <w:iCs/>
          <w:color w:val="auto"/>
          <w:lang w:eastAsia="ja-JP"/>
        </w:rPr>
        <w:tab/>
      </w:r>
      <m:oMath>
        <m:sSub>
          <m:sSubPr>
            <m:ctrlPr>
              <w:rPr>
                <w:rFonts w:ascii="Cambria Math" w:hAnsi="Cambria Math"/>
                <w:i w:val="0"/>
                <w:iCs/>
                <w:color w:val="auto"/>
                <w:lang w:eastAsia="ja-JP"/>
              </w:rPr>
            </m:ctrlPr>
          </m:sSubPr>
          <m:e>
            <m:r>
              <w:rPr>
                <w:rFonts w:ascii="Cambria Math" w:hAnsi="Cambria Math"/>
                <w:color w:val="auto"/>
                <w:lang w:eastAsia="ja-JP"/>
              </w:rPr>
              <m:t>Thput</m:t>
            </m:r>
          </m:e>
          <m:sub>
            <m:r>
              <w:rPr>
                <w:rFonts w:ascii="Cambria Math" w:hAnsi="Cambria Math"/>
                <w:color w:val="auto"/>
                <w:lang w:eastAsia="ja-JP"/>
              </w:rPr>
              <m:t>NO ACI</m:t>
            </m:r>
          </m:sub>
        </m:sSub>
        <m:d>
          <m:dPr>
            <m:begChr m:val="["/>
            <m:endChr m:val="]"/>
            <m:ctrlPr>
              <w:rPr>
                <w:rFonts w:ascii="Cambria Math" w:hAnsi="Cambria Math"/>
                <w:i w:val="0"/>
                <w:iCs/>
                <w:color w:val="auto"/>
                <w:lang w:eastAsia="ja-JP"/>
              </w:rPr>
            </m:ctrlPr>
          </m:dPr>
          <m:e>
            <m:r>
              <w:rPr>
                <w:rFonts w:ascii="Cambria Math" w:hAnsi="Cambria Math"/>
                <w:color w:val="auto"/>
                <w:lang w:eastAsia="ja-JP"/>
              </w:rPr>
              <m:t>bpshz</m:t>
            </m:r>
          </m:e>
        </m:d>
        <m:r>
          <w:rPr>
            <w:rFonts w:ascii="Cambria Math" w:hAnsi="Cambria Math"/>
            <w:color w:val="auto"/>
            <w:lang w:eastAsia="ja-JP"/>
          </w:rPr>
          <m:t>=f</m:t>
        </m:r>
        <m:d>
          <m:dPr>
            <m:ctrlPr>
              <w:rPr>
                <w:rFonts w:ascii="Cambria Math" w:hAnsi="Cambria Math"/>
                <w:i w:val="0"/>
                <w:iCs/>
                <w:color w:val="auto"/>
                <w:lang w:eastAsia="ja-JP"/>
              </w:rPr>
            </m:ctrlPr>
          </m:dPr>
          <m:e>
            <m:sSub>
              <m:sSubPr>
                <m:ctrlPr>
                  <w:rPr>
                    <w:rFonts w:ascii="Cambria Math" w:hAnsi="Cambria Math"/>
                    <w:i w:val="0"/>
                    <w:iCs/>
                    <w:color w:val="auto"/>
                    <w:lang w:eastAsia="ja-JP"/>
                  </w:rPr>
                </m:ctrlPr>
              </m:sSubPr>
              <m:e>
                <m:r>
                  <w:rPr>
                    <w:rFonts w:ascii="Cambria Math" w:hAnsi="Cambria Math"/>
                    <w:color w:val="auto"/>
                    <w:lang w:eastAsia="ja-JP"/>
                  </w:rPr>
                  <m:t>SINR</m:t>
                </m:r>
              </m:e>
              <m:sub>
                <m:r>
                  <w:rPr>
                    <w:rFonts w:ascii="Cambria Math" w:hAnsi="Cambria Math"/>
                    <w:color w:val="auto"/>
                    <w:lang w:eastAsia="ja-JP"/>
                  </w:rPr>
                  <m:t>ICI</m:t>
                </m:r>
              </m:sub>
            </m:sSub>
          </m:e>
        </m:d>
        <m:r>
          <w:rPr>
            <w:rFonts w:ascii="Cambria Math" w:hAnsi="Cambria Math"/>
            <w:color w:val="auto"/>
            <w:lang w:eastAsia="ja-JP"/>
          </w:rPr>
          <m:t>=f</m:t>
        </m:r>
        <m:d>
          <m:dPr>
            <m:ctrlPr>
              <w:rPr>
                <w:rFonts w:ascii="Cambria Math" w:hAnsi="Cambria Math"/>
                <w:i w:val="0"/>
                <w:iCs/>
                <w:color w:val="auto"/>
                <w:lang w:eastAsia="ja-JP"/>
              </w:rPr>
            </m:ctrlPr>
          </m:dPr>
          <m:e>
            <m:f>
              <m:fPr>
                <m:ctrlPr>
                  <w:rPr>
                    <w:rFonts w:ascii="Cambria Math" w:hAnsi="Cambria Math"/>
                    <w:i w:val="0"/>
                    <w:iCs/>
                    <w:color w:val="auto"/>
                    <w:lang w:eastAsia="ja-JP"/>
                  </w:rPr>
                </m:ctrlPr>
              </m:fPr>
              <m:num>
                <m:r>
                  <w:rPr>
                    <w:rFonts w:ascii="Cambria Math" w:hAnsi="Cambria Math"/>
                    <w:color w:val="auto"/>
                    <w:lang w:eastAsia="ja-JP"/>
                  </w:rPr>
                  <m:t>S</m:t>
                </m:r>
              </m:num>
              <m:den>
                <m:r>
                  <w:rPr>
                    <w:rFonts w:ascii="Cambria Math" w:hAnsi="Cambria Math"/>
                    <w:color w:val="auto"/>
                    <w:lang w:eastAsia="ja-JP"/>
                  </w:rPr>
                  <m:t>N+</m:t>
                </m:r>
                <m:sSub>
                  <m:sSubPr>
                    <m:ctrlPr>
                      <w:rPr>
                        <w:rFonts w:ascii="Cambria Math" w:hAnsi="Cambria Math"/>
                        <w:i w:val="0"/>
                        <w:iCs/>
                        <w:color w:val="auto"/>
                        <w:lang w:eastAsia="ja-JP"/>
                      </w:rPr>
                    </m:ctrlPr>
                  </m:sSubPr>
                  <m:e>
                    <m:r>
                      <w:rPr>
                        <w:rFonts w:ascii="Cambria Math" w:hAnsi="Cambria Math"/>
                        <w:color w:val="auto"/>
                        <w:lang w:eastAsia="ja-JP"/>
                      </w:rPr>
                      <m:t>I</m:t>
                    </m:r>
                  </m:e>
                  <m:sub>
                    <m:r>
                      <w:rPr>
                        <w:rFonts w:ascii="Cambria Math" w:hAnsi="Cambria Math"/>
                        <w:color w:val="auto"/>
                        <w:lang w:eastAsia="ja-JP"/>
                      </w:rPr>
                      <m:t>ICI</m:t>
                    </m:r>
                  </m:sub>
                </m:sSub>
              </m:den>
            </m:f>
          </m:e>
        </m:d>
      </m:oMath>
      <w:r>
        <w:rPr>
          <w:i w:val="0"/>
          <w:iCs/>
          <w:color w:val="auto"/>
          <w:lang w:eastAsia="ja-JP"/>
        </w:rPr>
        <w:t xml:space="preserve">, where </w:t>
      </w:r>
      <m:oMath>
        <m:sSub>
          <m:sSubPr>
            <m:ctrlPr>
              <w:rPr>
                <w:rFonts w:ascii="Cambria Math" w:hAnsi="Cambria Math"/>
                <w:i w:val="0"/>
                <w:iCs/>
                <w:color w:val="auto"/>
                <w:lang w:eastAsia="ja-JP"/>
              </w:rPr>
            </m:ctrlPr>
          </m:sSubPr>
          <m:e>
            <m:r>
              <w:rPr>
                <w:rFonts w:ascii="Cambria Math" w:hAnsi="Cambria Math"/>
                <w:color w:val="auto"/>
                <w:lang w:eastAsia="ja-JP"/>
              </w:rPr>
              <m:t>I</m:t>
            </m:r>
          </m:e>
          <m:sub>
            <m:r>
              <w:rPr>
                <w:rFonts w:ascii="Cambria Math" w:hAnsi="Cambria Math"/>
                <w:color w:val="auto"/>
                <w:lang w:eastAsia="ja-JP"/>
              </w:rPr>
              <m:t>ICI</m:t>
            </m:r>
          </m:sub>
        </m:sSub>
      </m:oMath>
      <w:r>
        <w:rPr>
          <w:i w:val="0"/>
          <w:iCs/>
          <w:color w:val="auto"/>
          <w:lang w:eastAsia="ja-JP"/>
        </w:rPr>
        <w:t xml:space="preserve"> is the inter-cell interference.</w:t>
      </w:r>
    </w:p>
    <w:p w:rsidR="00621D14" w:rsidRDefault="00ED2AE0">
      <w:pPr>
        <w:pStyle w:val="Guidance"/>
        <w:rPr>
          <w:i w:val="0"/>
          <w:iCs/>
          <w:color w:val="auto"/>
          <w:lang w:eastAsia="ja-JP"/>
        </w:rPr>
      </w:pPr>
      <w:r>
        <w:rPr>
          <w:i w:val="0"/>
          <w:iCs/>
          <w:color w:val="auto"/>
          <w:lang w:eastAsia="ja-JP"/>
        </w:rPr>
        <w:t xml:space="preserve">Step 5: </w:t>
      </w:r>
      <w:r w:rsidR="00CF1FA6">
        <w:rPr>
          <w:i w:val="0"/>
          <w:iCs/>
          <w:color w:val="auto"/>
          <w:lang w:eastAsia="ja-JP"/>
        </w:rPr>
        <w:t>Throughput is computed considering ACI as below:</w:t>
      </w:r>
    </w:p>
    <w:p w:rsidR="00621D14" w:rsidRDefault="00CF1FA6">
      <w:pPr>
        <w:pStyle w:val="Guidance"/>
        <w:rPr>
          <w:i w:val="0"/>
          <w:iCs/>
          <w:color w:val="auto"/>
          <w:lang w:eastAsia="ja-JP"/>
        </w:rPr>
      </w:pPr>
      <w:r>
        <w:rPr>
          <w:i w:val="0"/>
          <w:iCs/>
          <w:color w:val="auto"/>
          <w:lang w:eastAsia="ja-JP"/>
        </w:rPr>
        <w:t>-</w:t>
      </w:r>
      <w:r>
        <w:rPr>
          <w:i w:val="0"/>
          <w:iCs/>
          <w:color w:val="auto"/>
          <w:lang w:eastAsia="ja-JP"/>
        </w:rPr>
        <w:tab/>
      </w:r>
      <m:oMath>
        <m:sSub>
          <m:sSubPr>
            <m:ctrlPr>
              <w:rPr>
                <w:rFonts w:ascii="Cambria Math" w:hAnsi="Cambria Math"/>
                <w:i w:val="0"/>
                <w:iCs/>
                <w:color w:val="auto"/>
                <w:lang w:eastAsia="ja-JP"/>
              </w:rPr>
            </m:ctrlPr>
          </m:sSubPr>
          <m:e>
            <m:r>
              <w:rPr>
                <w:rFonts w:ascii="Cambria Math" w:hAnsi="Cambria Math"/>
                <w:color w:val="auto"/>
                <w:lang w:eastAsia="ja-JP"/>
              </w:rPr>
              <m:t>Thput</m:t>
            </m:r>
          </m:e>
          <m:sub>
            <m:r>
              <w:rPr>
                <w:rFonts w:ascii="Cambria Math" w:hAnsi="Cambria Math"/>
                <w:color w:val="auto"/>
                <w:lang w:eastAsia="ja-JP"/>
              </w:rPr>
              <m:t>ACI</m:t>
            </m:r>
          </m:sub>
        </m:sSub>
        <m:d>
          <m:dPr>
            <m:begChr m:val="["/>
            <m:endChr m:val="]"/>
            <m:ctrlPr>
              <w:rPr>
                <w:rFonts w:ascii="Cambria Math" w:hAnsi="Cambria Math"/>
                <w:i w:val="0"/>
                <w:iCs/>
                <w:color w:val="auto"/>
                <w:lang w:eastAsia="ja-JP"/>
              </w:rPr>
            </m:ctrlPr>
          </m:dPr>
          <m:e>
            <m:r>
              <w:rPr>
                <w:rFonts w:ascii="Cambria Math" w:hAnsi="Cambria Math"/>
                <w:color w:val="auto"/>
                <w:lang w:eastAsia="ja-JP"/>
              </w:rPr>
              <m:t>bpshz</m:t>
            </m:r>
          </m:e>
        </m:d>
        <m:r>
          <w:rPr>
            <w:rFonts w:ascii="Cambria Math" w:hAnsi="Cambria Math"/>
            <w:color w:val="auto"/>
            <w:lang w:eastAsia="ja-JP"/>
          </w:rPr>
          <m:t>=f</m:t>
        </m:r>
        <m:d>
          <m:dPr>
            <m:ctrlPr>
              <w:rPr>
                <w:rFonts w:ascii="Cambria Math" w:hAnsi="Cambria Math"/>
                <w:i w:val="0"/>
                <w:iCs/>
                <w:color w:val="auto"/>
                <w:lang w:eastAsia="ja-JP"/>
              </w:rPr>
            </m:ctrlPr>
          </m:dPr>
          <m:e>
            <m:sSub>
              <m:sSubPr>
                <m:ctrlPr>
                  <w:rPr>
                    <w:rFonts w:ascii="Cambria Math" w:hAnsi="Cambria Math"/>
                    <w:i w:val="0"/>
                    <w:iCs/>
                    <w:color w:val="auto"/>
                    <w:lang w:eastAsia="ja-JP"/>
                  </w:rPr>
                </m:ctrlPr>
              </m:sSubPr>
              <m:e>
                <m:r>
                  <w:rPr>
                    <w:rFonts w:ascii="Cambria Math" w:hAnsi="Cambria Math"/>
                    <w:color w:val="auto"/>
                    <w:lang w:eastAsia="ja-JP"/>
                  </w:rPr>
                  <m:t>SINR</m:t>
                </m:r>
              </m:e>
              <m:sub>
                <m:r>
                  <w:rPr>
                    <w:rFonts w:ascii="Cambria Math" w:hAnsi="Cambria Math"/>
                    <w:color w:val="auto"/>
                    <w:lang w:eastAsia="ja-JP"/>
                  </w:rPr>
                  <m:t>ICI+ACI</m:t>
                </m:r>
              </m:sub>
            </m:sSub>
          </m:e>
        </m:d>
        <m:r>
          <w:rPr>
            <w:rFonts w:ascii="Cambria Math" w:hAnsi="Cambria Math"/>
            <w:color w:val="auto"/>
            <w:lang w:eastAsia="ja-JP"/>
          </w:rPr>
          <m:t>=f</m:t>
        </m:r>
        <m:d>
          <m:dPr>
            <m:ctrlPr>
              <w:rPr>
                <w:rFonts w:ascii="Cambria Math" w:hAnsi="Cambria Math"/>
                <w:i w:val="0"/>
                <w:iCs/>
                <w:color w:val="auto"/>
                <w:lang w:eastAsia="ja-JP"/>
              </w:rPr>
            </m:ctrlPr>
          </m:dPr>
          <m:e>
            <m:f>
              <m:fPr>
                <m:ctrlPr>
                  <w:rPr>
                    <w:rFonts w:ascii="Cambria Math" w:hAnsi="Cambria Math"/>
                    <w:i w:val="0"/>
                    <w:iCs/>
                    <w:color w:val="auto"/>
                    <w:lang w:eastAsia="ja-JP"/>
                  </w:rPr>
                </m:ctrlPr>
              </m:fPr>
              <m:num>
                <m:r>
                  <w:rPr>
                    <w:rFonts w:ascii="Cambria Math" w:hAnsi="Cambria Math"/>
                    <w:color w:val="auto"/>
                    <w:lang w:eastAsia="ja-JP"/>
                  </w:rPr>
                  <m:t>S</m:t>
                </m:r>
              </m:num>
              <m:den>
                <m:r>
                  <w:rPr>
                    <w:rFonts w:ascii="Cambria Math" w:hAnsi="Cambria Math"/>
                    <w:color w:val="auto"/>
                    <w:lang w:eastAsia="ja-JP"/>
                  </w:rPr>
                  <m:t>N+</m:t>
                </m:r>
                <m:sSub>
                  <m:sSubPr>
                    <m:ctrlPr>
                      <w:rPr>
                        <w:rFonts w:ascii="Cambria Math" w:hAnsi="Cambria Math"/>
                        <w:i w:val="0"/>
                        <w:iCs/>
                        <w:color w:val="auto"/>
                        <w:lang w:eastAsia="ja-JP"/>
                      </w:rPr>
                    </m:ctrlPr>
                  </m:sSubPr>
                  <m:e>
                    <m:r>
                      <w:rPr>
                        <w:rFonts w:ascii="Cambria Math" w:hAnsi="Cambria Math"/>
                        <w:color w:val="auto"/>
                        <w:lang w:eastAsia="ja-JP"/>
                      </w:rPr>
                      <m:t>I</m:t>
                    </m:r>
                  </m:e>
                  <m:sub>
                    <m:r>
                      <w:rPr>
                        <w:rFonts w:ascii="Cambria Math" w:hAnsi="Cambria Math"/>
                        <w:color w:val="auto"/>
                        <w:lang w:eastAsia="ja-JP"/>
                      </w:rPr>
                      <m:t>ICI</m:t>
                    </m:r>
                  </m:sub>
                </m:sSub>
                <m:r>
                  <w:rPr>
                    <w:rFonts w:ascii="Cambria Math" w:hAnsi="Cambria Math"/>
                    <w:color w:val="auto"/>
                    <w:lang w:eastAsia="ja-JP"/>
                  </w:rPr>
                  <m:t>+</m:t>
                </m:r>
                <m:sSub>
                  <m:sSubPr>
                    <m:ctrlPr>
                      <w:rPr>
                        <w:rFonts w:ascii="Cambria Math" w:hAnsi="Cambria Math"/>
                        <w:i w:val="0"/>
                        <w:iCs/>
                        <w:color w:val="auto"/>
                        <w:lang w:eastAsia="ja-JP"/>
                      </w:rPr>
                    </m:ctrlPr>
                  </m:sSubPr>
                  <m:e>
                    <m:r>
                      <w:rPr>
                        <w:rFonts w:ascii="Cambria Math" w:hAnsi="Cambria Math"/>
                        <w:color w:val="auto"/>
                        <w:lang w:eastAsia="ja-JP"/>
                      </w:rPr>
                      <m:t>I</m:t>
                    </m:r>
                  </m:e>
                  <m:sub>
                    <m:r>
                      <w:rPr>
                        <w:rFonts w:ascii="Cambria Math" w:hAnsi="Cambria Math"/>
                        <w:color w:val="auto"/>
                        <w:lang w:eastAsia="ja-JP"/>
                      </w:rPr>
                      <m:t>ACI</m:t>
                    </m:r>
                  </m:sub>
                </m:sSub>
              </m:den>
            </m:f>
          </m:e>
        </m:d>
      </m:oMath>
      <w:r>
        <w:rPr>
          <w:i w:val="0"/>
          <w:iCs/>
          <w:color w:val="auto"/>
          <w:lang w:eastAsia="ja-JP"/>
        </w:rPr>
        <w:t xml:space="preserve">, where </w:t>
      </w:r>
      <m:oMath>
        <m:sSub>
          <m:sSubPr>
            <m:ctrlPr>
              <w:rPr>
                <w:rFonts w:ascii="Cambria Math" w:hAnsi="Cambria Math"/>
                <w:i w:val="0"/>
                <w:iCs/>
                <w:color w:val="auto"/>
                <w:lang w:eastAsia="ja-JP"/>
              </w:rPr>
            </m:ctrlPr>
          </m:sSubPr>
          <m:e>
            <m:r>
              <w:rPr>
                <w:rFonts w:ascii="Cambria Math" w:hAnsi="Cambria Math"/>
                <w:color w:val="auto"/>
                <w:lang w:eastAsia="ja-JP"/>
              </w:rPr>
              <m:t>I</m:t>
            </m:r>
          </m:e>
          <m:sub>
            <m:r>
              <w:rPr>
                <w:rFonts w:ascii="Cambria Math" w:hAnsi="Cambria Math"/>
                <w:color w:val="auto"/>
                <w:lang w:eastAsia="ja-JP"/>
              </w:rPr>
              <m:t>ACI</m:t>
            </m:r>
          </m:sub>
        </m:sSub>
      </m:oMath>
      <w:r>
        <w:rPr>
          <w:i w:val="0"/>
          <w:iCs/>
          <w:color w:val="auto"/>
          <w:lang w:eastAsia="ja-JP"/>
        </w:rPr>
        <w:t xml:space="preserve"> is the adjacent channel interference.</w:t>
      </w:r>
    </w:p>
    <w:p w:rsidR="00621D14" w:rsidRDefault="00ED2AE0">
      <w:pPr>
        <w:pStyle w:val="Guidance"/>
        <w:rPr>
          <w:i w:val="0"/>
          <w:iCs/>
          <w:color w:val="auto"/>
          <w:lang w:eastAsia="ja-JP"/>
        </w:rPr>
      </w:pPr>
      <w:r>
        <w:rPr>
          <w:i w:val="0"/>
          <w:iCs/>
          <w:color w:val="auto"/>
          <w:lang w:eastAsia="ja-JP"/>
        </w:rPr>
        <w:t xml:space="preserve">Step 6: </w:t>
      </w:r>
      <w:r w:rsidR="00CF1FA6">
        <w:rPr>
          <w:i w:val="0"/>
          <w:iCs/>
          <w:color w:val="auto"/>
          <w:lang w:eastAsia="ja-JP"/>
        </w:rPr>
        <w:t>RF parameters are determined based on the degradation cause by ACI as below:</w:t>
      </w:r>
    </w:p>
    <w:p w:rsidR="00621D14" w:rsidRDefault="00CF1FA6">
      <w:pPr>
        <w:pStyle w:val="Guidance"/>
        <w:rPr>
          <w:i w:val="0"/>
          <w:iCs/>
          <w:color w:val="auto"/>
          <w:lang w:eastAsia="ja-JP"/>
        </w:rPr>
      </w:pPr>
      <w:r>
        <w:rPr>
          <w:i w:val="0"/>
          <w:iCs/>
          <w:color w:val="auto"/>
          <w:lang w:eastAsia="ja-JP"/>
        </w:rPr>
        <w:t>-</w:t>
      </w:r>
      <w:r>
        <w:rPr>
          <w:i w:val="0"/>
          <w:iCs/>
          <w:color w:val="auto"/>
          <w:lang w:eastAsia="ja-JP"/>
        </w:rPr>
        <w:tab/>
      </w:r>
      <m:oMath>
        <m:r>
          <w:rPr>
            <w:rFonts w:ascii="Cambria Math" w:hAnsi="Cambria Math"/>
            <w:color w:val="auto"/>
            <w:lang w:eastAsia="ja-JP"/>
          </w:rPr>
          <m:t>Los</m:t>
        </m:r>
        <m:sSub>
          <m:sSubPr>
            <m:ctrlPr>
              <w:rPr>
                <w:rFonts w:ascii="Cambria Math" w:hAnsi="Cambria Math"/>
                <w:i w:val="0"/>
                <w:iCs/>
                <w:color w:val="auto"/>
                <w:lang w:eastAsia="ja-JP"/>
              </w:rPr>
            </m:ctrlPr>
          </m:sSubPr>
          <m:e>
            <m:r>
              <w:rPr>
                <w:rFonts w:ascii="Cambria Math" w:hAnsi="Cambria Math"/>
                <w:color w:val="auto"/>
                <w:lang w:eastAsia="ja-JP"/>
              </w:rPr>
              <m:t>s</m:t>
            </m:r>
          </m:e>
          <m:sub>
            <m:r>
              <w:rPr>
                <w:rFonts w:ascii="Cambria Math" w:hAnsi="Cambria Math"/>
                <w:color w:val="auto"/>
                <w:lang w:eastAsia="ja-JP"/>
              </w:rPr>
              <m:t>ACI</m:t>
            </m:r>
          </m:sub>
        </m:sSub>
        <m:r>
          <w:rPr>
            <w:rFonts w:ascii="Cambria Math" w:hAnsi="Cambria Math"/>
            <w:color w:val="auto"/>
            <w:lang w:eastAsia="ja-JP"/>
          </w:rPr>
          <m:t>=1-</m:t>
        </m:r>
        <m:f>
          <m:fPr>
            <m:ctrlPr>
              <w:rPr>
                <w:rFonts w:ascii="Cambria Math" w:hAnsi="Cambria Math"/>
                <w:i w:val="0"/>
                <w:iCs/>
                <w:color w:val="auto"/>
                <w:lang w:eastAsia="ja-JP"/>
              </w:rPr>
            </m:ctrlPr>
          </m:fPr>
          <m:num>
            <m:sSub>
              <m:sSubPr>
                <m:ctrlPr>
                  <w:rPr>
                    <w:rFonts w:ascii="Cambria Math" w:hAnsi="Cambria Math"/>
                    <w:i w:val="0"/>
                    <w:iCs/>
                    <w:color w:val="auto"/>
                    <w:lang w:eastAsia="ja-JP"/>
                  </w:rPr>
                </m:ctrlPr>
              </m:sSubPr>
              <m:e>
                <m:r>
                  <w:rPr>
                    <w:rFonts w:ascii="Cambria Math" w:hAnsi="Cambria Math"/>
                    <w:color w:val="auto"/>
                    <w:lang w:eastAsia="ja-JP"/>
                  </w:rPr>
                  <m:t>Thput</m:t>
                </m:r>
              </m:e>
              <m:sub>
                <m:r>
                  <w:rPr>
                    <w:rFonts w:ascii="Cambria Math" w:hAnsi="Cambria Math"/>
                    <w:color w:val="auto"/>
                    <w:lang w:eastAsia="ja-JP"/>
                  </w:rPr>
                  <m:t>ACI</m:t>
                </m:r>
              </m:sub>
            </m:sSub>
          </m:num>
          <m:den>
            <m:sSub>
              <m:sSubPr>
                <m:ctrlPr>
                  <w:rPr>
                    <w:rFonts w:ascii="Cambria Math" w:hAnsi="Cambria Math"/>
                    <w:i w:val="0"/>
                    <w:iCs/>
                    <w:color w:val="auto"/>
                    <w:lang w:eastAsia="ja-JP"/>
                  </w:rPr>
                </m:ctrlPr>
              </m:sSubPr>
              <m:e>
                <m:r>
                  <w:rPr>
                    <w:rFonts w:ascii="Cambria Math" w:hAnsi="Cambria Math"/>
                    <w:color w:val="auto"/>
                    <w:lang w:eastAsia="ja-JP"/>
                  </w:rPr>
                  <m:t>Thput</m:t>
                </m:r>
              </m:e>
              <m:sub>
                <m:r>
                  <w:rPr>
                    <w:rFonts w:ascii="Cambria Math" w:hAnsi="Cambria Math"/>
                    <w:color w:val="auto"/>
                    <w:lang w:eastAsia="ja-JP"/>
                  </w:rPr>
                  <m:t>SINGLE</m:t>
                </m:r>
              </m:sub>
            </m:sSub>
          </m:den>
        </m:f>
      </m:oMath>
      <w:r>
        <w:rPr>
          <w:i w:val="0"/>
          <w:iCs/>
          <w:color w:val="auto"/>
          <w:lang w:eastAsia="ja-JP"/>
        </w:rPr>
        <w:t>.</w:t>
      </w:r>
    </w:p>
    <w:p w:rsidR="00621D14" w:rsidRDefault="00CF1FA6">
      <w:pPr>
        <w:rPr>
          <w:rFonts w:ascii="Times New Roman" w:hAnsi="Times New Roman" w:cs="Times New Roman"/>
          <w:b/>
          <w:lang w:val="en-GB"/>
        </w:rPr>
      </w:pPr>
      <w:r>
        <w:rPr>
          <w:rFonts w:ascii="Times New Roman" w:hAnsi="Times New Roman" w:cs="Times New Roman" w:hint="eastAsia"/>
          <w:b/>
          <w:lang w:val="en-GB"/>
        </w:rPr>
        <w:t>P</w:t>
      </w:r>
      <w:r>
        <w:rPr>
          <w:rFonts w:ascii="Times New Roman" w:hAnsi="Times New Roman" w:cs="Times New Roman"/>
          <w:b/>
          <w:lang w:val="en-GB"/>
        </w:rPr>
        <w:t xml:space="preserve">roposal </w:t>
      </w:r>
      <w:r w:rsidR="003D40CE">
        <w:rPr>
          <w:rFonts w:ascii="Times New Roman" w:hAnsi="Times New Roman" w:cs="Times New Roman"/>
          <w:b/>
          <w:lang w:val="en-GB"/>
        </w:rPr>
        <w:t>3</w:t>
      </w:r>
      <w:r>
        <w:rPr>
          <w:rFonts w:ascii="Times New Roman" w:hAnsi="Times New Roman" w:cs="Times New Roman"/>
          <w:b/>
          <w:lang w:val="en-GB"/>
        </w:rPr>
        <w:t>: Simulation methodology in section 2.3 is proposed to be applied for coexistence simulation of NTN DL to TN DL interference scenario.</w:t>
      </w:r>
    </w:p>
    <w:p w:rsidR="00621D14" w:rsidRDefault="00621D14">
      <w:pPr>
        <w:rPr>
          <w:rFonts w:ascii="Times New Roman" w:hAnsi="Times New Roman" w:cs="Times New Roman"/>
          <w:b/>
          <w:sz w:val="20"/>
          <w:szCs w:val="20"/>
          <w:lang w:val="en-GB"/>
        </w:rPr>
      </w:pPr>
    </w:p>
    <w:p w:rsidR="00621D14" w:rsidRDefault="00CF1FA6">
      <w:pPr>
        <w:pStyle w:val="Heading1"/>
      </w:pPr>
      <w:r>
        <w:t>Conclusion</w:t>
      </w:r>
    </w:p>
    <w:p w:rsidR="00621D14" w:rsidRDefault="00CF1FA6">
      <w:pPr>
        <w:rPr>
          <w:rFonts w:ascii="Times New Roman" w:hAnsi="Times New Roman" w:cs="Times New Roman"/>
          <w:lang w:val="en-GB"/>
        </w:rPr>
      </w:pPr>
      <w:r>
        <w:rPr>
          <w:rFonts w:ascii="Times New Roman" w:hAnsi="Times New Roman" w:cs="Times New Roman"/>
          <w:lang w:val="en-GB"/>
        </w:rPr>
        <w:t xml:space="preserve">In this contribution, several key issues were reviewed on NTN coexistence study for </w:t>
      </w:r>
      <w:r w:rsidR="000E5C39">
        <w:rPr>
          <w:rFonts w:ascii="Times New Roman" w:hAnsi="Times New Roman" w:cs="Times New Roman"/>
          <w:lang w:val="en-GB"/>
        </w:rPr>
        <w:t>2 GHz</w:t>
      </w:r>
      <w:r>
        <w:rPr>
          <w:rFonts w:ascii="Times New Roman" w:hAnsi="Times New Roman" w:cs="Times New Roman"/>
          <w:lang w:val="en-GB"/>
        </w:rPr>
        <w:t xml:space="preserve"> including scenarios, parameters as well as simulation methodology, and the proposals were also captured as way forward for following calibration and coexistence simulation.</w:t>
      </w:r>
    </w:p>
    <w:p w:rsidR="00E32393" w:rsidRPr="000E5C39" w:rsidRDefault="00E32393" w:rsidP="00E32393">
      <w:pPr>
        <w:rPr>
          <w:rFonts w:ascii="Times New Roman" w:hAnsi="Times New Roman" w:cs="Times New Roman"/>
          <w:b/>
          <w:lang w:val="en-GB"/>
        </w:rPr>
      </w:pPr>
      <w:r w:rsidRPr="000E5C39">
        <w:rPr>
          <w:rFonts w:ascii="Times New Roman" w:hAnsi="Times New Roman" w:cs="Times New Roman"/>
          <w:b/>
          <w:lang w:val="en-GB"/>
        </w:rPr>
        <w:t>Proposal 1: Deprioritize the inference scenario of NTN UL (aggressor) to TN UL (victim) for coexistence study</w:t>
      </w:r>
      <w:r w:rsidR="00ED2AE0">
        <w:rPr>
          <w:rFonts w:ascii="Times New Roman" w:hAnsi="Times New Roman" w:cs="Times New Roman"/>
          <w:b/>
          <w:lang w:val="en-GB"/>
        </w:rPr>
        <w:t xml:space="preserve"> in Rel-17.</w:t>
      </w:r>
    </w:p>
    <w:p w:rsidR="00621D14" w:rsidRDefault="00CF1FA6">
      <w:pPr>
        <w:rPr>
          <w:rFonts w:ascii="Times New Roman" w:hAnsi="Times New Roman" w:cs="Times New Roman"/>
          <w:b/>
          <w:lang w:val="en-GB"/>
        </w:rPr>
      </w:pPr>
      <w:r>
        <w:rPr>
          <w:rFonts w:ascii="Times New Roman" w:hAnsi="Times New Roman" w:cs="Times New Roman" w:hint="eastAsia"/>
          <w:b/>
          <w:lang w:val="en-GB"/>
        </w:rPr>
        <w:t>P</w:t>
      </w:r>
      <w:r>
        <w:rPr>
          <w:rFonts w:ascii="Times New Roman" w:hAnsi="Times New Roman" w:cs="Times New Roman"/>
          <w:b/>
          <w:lang w:val="en-GB"/>
        </w:rPr>
        <w:t xml:space="preserve">roposal </w:t>
      </w:r>
      <w:r w:rsidR="003D40CE">
        <w:rPr>
          <w:rFonts w:ascii="Times New Roman" w:hAnsi="Times New Roman" w:cs="Times New Roman"/>
          <w:b/>
          <w:lang w:val="en-GB"/>
        </w:rPr>
        <w:t>2</w:t>
      </w:r>
      <w:r>
        <w:rPr>
          <w:rFonts w:ascii="Times New Roman" w:hAnsi="Times New Roman" w:cs="Times New Roman"/>
          <w:b/>
          <w:lang w:val="en-GB"/>
        </w:rPr>
        <w:t xml:space="preserve">: Simulation assumptions in section 2.2 are proposed to be applied for NTN </w:t>
      </w:r>
      <w:r w:rsidR="000E5C39">
        <w:rPr>
          <w:rFonts w:ascii="Times New Roman" w:hAnsi="Times New Roman" w:cs="Times New Roman"/>
          <w:b/>
          <w:lang w:val="en-GB"/>
        </w:rPr>
        <w:t>2 GHz</w:t>
      </w:r>
      <w:r>
        <w:rPr>
          <w:rFonts w:ascii="Times New Roman" w:hAnsi="Times New Roman" w:cs="Times New Roman"/>
          <w:b/>
          <w:lang w:val="en-GB"/>
        </w:rPr>
        <w:t xml:space="preserve"> coexistence study.</w:t>
      </w:r>
    </w:p>
    <w:p w:rsidR="00621D14" w:rsidRDefault="00CF1FA6">
      <w:pPr>
        <w:rPr>
          <w:rFonts w:ascii="Times New Roman" w:hAnsi="Times New Roman" w:cs="Times New Roman"/>
          <w:b/>
          <w:lang w:val="en-GB"/>
        </w:rPr>
      </w:pPr>
      <w:r>
        <w:rPr>
          <w:rFonts w:ascii="Times New Roman" w:hAnsi="Times New Roman" w:cs="Times New Roman" w:hint="eastAsia"/>
          <w:b/>
          <w:lang w:val="en-GB"/>
        </w:rPr>
        <w:t>P</w:t>
      </w:r>
      <w:r>
        <w:rPr>
          <w:rFonts w:ascii="Times New Roman" w:hAnsi="Times New Roman" w:cs="Times New Roman"/>
          <w:b/>
          <w:lang w:val="en-GB"/>
        </w:rPr>
        <w:t xml:space="preserve">roposal </w:t>
      </w:r>
      <w:r w:rsidR="003D40CE">
        <w:rPr>
          <w:rFonts w:ascii="Times New Roman" w:hAnsi="Times New Roman" w:cs="Times New Roman"/>
          <w:b/>
          <w:lang w:val="en-GB"/>
        </w:rPr>
        <w:t>3</w:t>
      </w:r>
      <w:r>
        <w:rPr>
          <w:rFonts w:ascii="Times New Roman" w:hAnsi="Times New Roman" w:cs="Times New Roman"/>
          <w:b/>
          <w:lang w:val="en-GB"/>
        </w:rPr>
        <w:t>: Simulation methodology in section 2.3 is proposed to be applied for coexistence simulation of NTN DL to TN DL interference scenario.</w:t>
      </w:r>
    </w:p>
    <w:p w:rsidR="00D375E7" w:rsidRPr="008C7EB2" w:rsidRDefault="00D375E7" w:rsidP="00D375E7">
      <w:pPr>
        <w:pStyle w:val="Heading1"/>
        <w:tabs>
          <w:tab w:val="num" w:pos="432"/>
        </w:tabs>
        <w:rPr>
          <w:rFonts w:cs="Arial"/>
          <w:lang w:eastAsia="zh-CN"/>
        </w:rPr>
      </w:pPr>
      <w:r>
        <w:rPr>
          <w:rFonts w:cs="Arial"/>
          <w:lang w:eastAsia="zh-CN"/>
        </w:rPr>
        <w:lastRenderedPageBreak/>
        <w:t xml:space="preserve">Reference </w:t>
      </w:r>
    </w:p>
    <w:p w:rsidR="00D375E7" w:rsidRDefault="00D375E7" w:rsidP="00D375E7">
      <w:pPr>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 xml:space="preserve">1]. RP-210908, </w:t>
      </w:r>
      <w:r w:rsidRPr="00A63989">
        <w:rPr>
          <w:rFonts w:ascii="Times New Roman" w:hAnsi="Times New Roman" w:cs="Times New Roman"/>
          <w:szCs w:val="21"/>
        </w:rPr>
        <w:t>Solutions for NR to support non-terrestrial networks (NTN)</w:t>
      </w:r>
      <w:r>
        <w:rPr>
          <w:rFonts w:ascii="Times New Roman" w:hAnsi="Times New Roman" w:cs="Times New Roman"/>
          <w:szCs w:val="21"/>
        </w:rPr>
        <w:t>, Thales</w:t>
      </w:r>
    </w:p>
    <w:p w:rsidR="00D375E7" w:rsidRPr="00A4588D" w:rsidRDefault="00D375E7" w:rsidP="00D375E7">
      <w:pPr>
        <w:rPr>
          <w:rFonts w:ascii="Times New Roman" w:hAnsi="Times New Roman" w:cs="Times New Roman"/>
          <w:szCs w:val="21"/>
        </w:rPr>
      </w:pPr>
      <w:r>
        <w:rPr>
          <w:rFonts w:ascii="Times New Roman" w:hAnsi="Times New Roman" w:cs="Times New Roman"/>
          <w:szCs w:val="21"/>
        </w:rPr>
        <w:t xml:space="preserve">  </w:t>
      </w:r>
    </w:p>
    <w:p w:rsidR="00621D14" w:rsidRPr="000E5C39" w:rsidRDefault="00621D14"/>
    <w:sectPr w:rsidR="00621D14" w:rsidRPr="000E5C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759E" w:rsidRDefault="0071759E">
      <w:r>
        <w:separator/>
      </w:r>
    </w:p>
  </w:endnote>
  <w:endnote w:type="continuationSeparator" w:id="0">
    <w:p w:rsidR="0071759E" w:rsidRDefault="00717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Che">
    <w:altName w:val="Arial Unicode MS"/>
    <w:charset w:val="81"/>
    <w:family w:val="modern"/>
    <w:pitch w:val="default"/>
    <w:sig w:usb0="B00002AF" w:usb1="69D77CFB" w:usb2="00000030" w:usb3="00000000" w:csb0="4008009F" w:csb1="DFD7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285" w:rsidRDefault="00B43285">
    <w:pPr>
      <w:pStyle w:val="Footer"/>
    </w:pPr>
    <w:r>
      <w:t>3GPP</w:t>
    </w:r>
  </w:p>
  <w:p w:rsidR="00B43285" w:rsidRDefault="00B4328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759E" w:rsidRDefault="0071759E">
      <w:r>
        <w:separator/>
      </w:r>
    </w:p>
  </w:footnote>
  <w:footnote w:type="continuationSeparator" w:id="0">
    <w:p w:rsidR="0071759E" w:rsidRDefault="007175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269E4"/>
    <w:multiLevelType w:val="singleLevel"/>
    <w:tmpl w:val="0AC269E4"/>
    <w:lvl w:ilvl="0">
      <w:start w:val="1"/>
      <w:numFmt w:val="decimal"/>
      <w:suff w:val="space"/>
      <w:lvlText w:val="%1)"/>
      <w:lvlJc w:val="left"/>
    </w:lvl>
  </w:abstractNum>
  <w:abstractNum w:abstractNumId="1" w15:restartNumberingAfterBreak="0">
    <w:nsid w:val="3426E59E"/>
    <w:multiLevelType w:val="multilevel"/>
    <w:tmpl w:val="3426E59E"/>
    <w:lvl w:ilvl="0">
      <w:start w:val="1"/>
      <w:numFmt w:val="bullet"/>
      <w:lvlText w:val="-"/>
      <w:lvlJc w:val="left"/>
      <w:pPr>
        <w:tabs>
          <w:tab w:val="left" w:pos="720"/>
        </w:tabs>
        <w:ind w:left="720" w:hanging="360"/>
      </w:pPr>
      <w:rPr>
        <w:rFonts w:ascii="Arial" w:hAnsi="Arial" w:hint="default"/>
        <w:u w:val="none"/>
      </w:rPr>
    </w:lvl>
    <w:lvl w:ilvl="1">
      <w:start w:val="1"/>
      <w:numFmt w:val="bullet"/>
      <w:lvlText w:val="o"/>
      <w:lvlJc w:val="left"/>
      <w:pPr>
        <w:tabs>
          <w:tab w:val="left" w:pos="1440"/>
        </w:tabs>
        <w:ind w:left="1440" w:hanging="360"/>
      </w:pPr>
      <w:rPr>
        <w:rFonts w:ascii="Courier New" w:hAnsi="Courier New" w:hint="default"/>
        <w:sz w:val="24"/>
        <w:u w:val="none"/>
      </w:rPr>
    </w:lvl>
    <w:lvl w:ilvl="2">
      <w:start w:val="1"/>
      <w:numFmt w:val="bullet"/>
      <w:lvlText w:val=""/>
      <w:lvlJc w:val="left"/>
      <w:pPr>
        <w:tabs>
          <w:tab w:val="left" w:pos="2160"/>
        </w:tabs>
        <w:ind w:left="2160" w:hanging="360"/>
      </w:pPr>
      <w:rPr>
        <w:rFonts w:ascii="Wingdings" w:eastAsia="Wingdings" w:hAnsi="Wingdings" w:hint="default"/>
        <w:sz w:val="24"/>
        <w:u w:val="none"/>
      </w:rPr>
    </w:lvl>
    <w:lvl w:ilvl="3">
      <w:start w:val="1"/>
      <w:numFmt w:val="bullet"/>
      <w:lvlText w:val=""/>
      <w:lvlJc w:val="left"/>
      <w:pPr>
        <w:tabs>
          <w:tab w:val="left" w:pos="2880"/>
        </w:tabs>
        <w:ind w:left="2880" w:hanging="360"/>
      </w:pPr>
      <w:rPr>
        <w:rFonts w:ascii="Symbol" w:eastAsia="Symbol" w:hAnsi="Symbol" w:hint="default"/>
        <w:sz w:val="24"/>
        <w:u w:val="none"/>
      </w:rPr>
    </w:lvl>
    <w:lvl w:ilvl="4">
      <w:start w:val="1"/>
      <w:numFmt w:val="bullet"/>
      <w:lvlText w:val="o"/>
      <w:lvlJc w:val="left"/>
      <w:pPr>
        <w:tabs>
          <w:tab w:val="left" w:pos="3600"/>
        </w:tabs>
        <w:ind w:left="3600" w:hanging="360"/>
      </w:pPr>
      <w:rPr>
        <w:rFonts w:ascii="Courier New" w:hAnsi="Courier New" w:hint="default"/>
        <w:sz w:val="24"/>
        <w:u w:val="none"/>
      </w:rPr>
    </w:lvl>
    <w:lvl w:ilvl="5">
      <w:start w:val="1"/>
      <w:numFmt w:val="bullet"/>
      <w:lvlText w:val=""/>
      <w:lvlJc w:val="left"/>
      <w:pPr>
        <w:tabs>
          <w:tab w:val="left" w:pos="4320"/>
        </w:tabs>
        <w:ind w:left="4320" w:hanging="360"/>
      </w:pPr>
      <w:rPr>
        <w:rFonts w:ascii="Wingdings" w:eastAsia="Wingdings" w:hAnsi="Wingdings" w:hint="default"/>
        <w:sz w:val="24"/>
        <w:u w:val="none"/>
      </w:rPr>
    </w:lvl>
    <w:lvl w:ilvl="6">
      <w:start w:val="1"/>
      <w:numFmt w:val="bullet"/>
      <w:lvlText w:val=""/>
      <w:lvlJc w:val="left"/>
      <w:pPr>
        <w:tabs>
          <w:tab w:val="left" w:pos="5040"/>
        </w:tabs>
        <w:ind w:left="5040" w:hanging="360"/>
      </w:pPr>
      <w:rPr>
        <w:rFonts w:ascii="Symbol" w:eastAsia="Symbol" w:hAnsi="Symbol" w:hint="default"/>
        <w:sz w:val="24"/>
        <w:u w:val="none"/>
      </w:rPr>
    </w:lvl>
    <w:lvl w:ilvl="7">
      <w:start w:val="1"/>
      <w:numFmt w:val="bullet"/>
      <w:lvlText w:val="o"/>
      <w:lvlJc w:val="left"/>
      <w:pPr>
        <w:tabs>
          <w:tab w:val="left" w:pos="5760"/>
        </w:tabs>
        <w:ind w:left="5760" w:hanging="360"/>
      </w:pPr>
      <w:rPr>
        <w:rFonts w:ascii="Courier New" w:hAnsi="Courier New" w:hint="default"/>
        <w:sz w:val="24"/>
        <w:u w:val="none"/>
      </w:rPr>
    </w:lvl>
    <w:lvl w:ilvl="8">
      <w:start w:val="1"/>
      <w:numFmt w:val="bullet"/>
      <w:lvlText w:val=""/>
      <w:lvlJc w:val="left"/>
      <w:pPr>
        <w:tabs>
          <w:tab w:val="left" w:pos="6480"/>
        </w:tabs>
        <w:ind w:left="6480" w:hanging="360"/>
      </w:pPr>
      <w:rPr>
        <w:rFonts w:ascii="Wingdings" w:eastAsia="Wingdings" w:hAnsi="Wingdings" w:hint="default"/>
        <w:sz w:val="24"/>
        <w:u w:val="none"/>
      </w:rPr>
    </w:lvl>
  </w:abstractNum>
  <w:abstractNum w:abstractNumId="2" w15:restartNumberingAfterBreak="0">
    <w:nsid w:val="4598298E"/>
    <w:multiLevelType w:val="multilevel"/>
    <w:tmpl w:val="4598298E"/>
    <w:lvl w:ilvl="0">
      <w:start w:val="1"/>
      <w:numFmt w:val="bullet"/>
      <w:lvlText w:val="-"/>
      <w:lvlJc w:val="left"/>
      <w:pPr>
        <w:ind w:left="420" w:hanging="420"/>
      </w:pPr>
      <w:rPr>
        <w:rFonts w:ascii="Times New Roman" w:eastAsia="BatangChe"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062"/>
    <w:rsid w:val="00021561"/>
    <w:rsid w:val="000410BD"/>
    <w:rsid w:val="00042EBA"/>
    <w:rsid w:val="00043904"/>
    <w:rsid w:val="00070D94"/>
    <w:rsid w:val="00080564"/>
    <w:rsid w:val="00093003"/>
    <w:rsid w:val="000B0324"/>
    <w:rsid w:val="000B6A1E"/>
    <w:rsid w:val="000C32F6"/>
    <w:rsid w:val="000E2495"/>
    <w:rsid w:val="000E5C39"/>
    <w:rsid w:val="00133D10"/>
    <w:rsid w:val="00140F2A"/>
    <w:rsid w:val="001500A1"/>
    <w:rsid w:val="00172A27"/>
    <w:rsid w:val="00191A5D"/>
    <w:rsid w:val="00197812"/>
    <w:rsid w:val="001A524F"/>
    <w:rsid w:val="001D0244"/>
    <w:rsid w:val="00211E7B"/>
    <w:rsid w:val="00225422"/>
    <w:rsid w:val="00237C6A"/>
    <w:rsid w:val="00250DFA"/>
    <w:rsid w:val="00277754"/>
    <w:rsid w:val="0028388E"/>
    <w:rsid w:val="00284B4C"/>
    <w:rsid w:val="002A108E"/>
    <w:rsid w:val="002B58A7"/>
    <w:rsid w:val="002D2748"/>
    <w:rsid w:val="002E76A6"/>
    <w:rsid w:val="002F1120"/>
    <w:rsid w:val="00312FCC"/>
    <w:rsid w:val="003505F5"/>
    <w:rsid w:val="00352195"/>
    <w:rsid w:val="00366D76"/>
    <w:rsid w:val="00392430"/>
    <w:rsid w:val="003949BE"/>
    <w:rsid w:val="003D17D8"/>
    <w:rsid w:val="003D40CE"/>
    <w:rsid w:val="003D6B87"/>
    <w:rsid w:val="004067BD"/>
    <w:rsid w:val="00426D3E"/>
    <w:rsid w:val="00436507"/>
    <w:rsid w:val="00464D75"/>
    <w:rsid w:val="0047071D"/>
    <w:rsid w:val="00476541"/>
    <w:rsid w:val="004851EB"/>
    <w:rsid w:val="004F3E22"/>
    <w:rsid w:val="005348EB"/>
    <w:rsid w:val="005764E7"/>
    <w:rsid w:val="005A2838"/>
    <w:rsid w:val="005B4A9E"/>
    <w:rsid w:val="005F205A"/>
    <w:rsid w:val="006026D6"/>
    <w:rsid w:val="00607B1A"/>
    <w:rsid w:val="00611741"/>
    <w:rsid w:val="00621D14"/>
    <w:rsid w:val="00640927"/>
    <w:rsid w:val="006740AA"/>
    <w:rsid w:val="00681C90"/>
    <w:rsid w:val="006850A5"/>
    <w:rsid w:val="0069280F"/>
    <w:rsid w:val="00706FBD"/>
    <w:rsid w:val="0071759E"/>
    <w:rsid w:val="00726A0A"/>
    <w:rsid w:val="0073247E"/>
    <w:rsid w:val="007340D2"/>
    <w:rsid w:val="007570BB"/>
    <w:rsid w:val="0078640B"/>
    <w:rsid w:val="007B5C73"/>
    <w:rsid w:val="007C47AD"/>
    <w:rsid w:val="007E5CDC"/>
    <w:rsid w:val="008122BE"/>
    <w:rsid w:val="00822052"/>
    <w:rsid w:val="00824CC3"/>
    <w:rsid w:val="00842653"/>
    <w:rsid w:val="008530FD"/>
    <w:rsid w:val="00872CEE"/>
    <w:rsid w:val="00917284"/>
    <w:rsid w:val="0094014A"/>
    <w:rsid w:val="0094258C"/>
    <w:rsid w:val="009510D8"/>
    <w:rsid w:val="00971FD8"/>
    <w:rsid w:val="009806FC"/>
    <w:rsid w:val="00986F4B"/>
    <w:rsid w:val="009B23DE"/>
    <w:rsid w:val="009C464C"/>
    <w:rsid w:val="009D37A5"/>
    <w:rsid w:val="009E16B1"/>
    <w:rsid w:val="009E440E"/>
    <w:rsid w:val="00A540F3"/>
    <w:rsid w:val="00A61A33"/>
    <w:rsid w:val="00A6325D"/>
    <w:rsid w:val="00A7279A"/>
    <w:rsid w:val="00A80586"/>
    <w:rsid w:val="00AB1E52"/>
    <w:rsid w:val="00AC1B94"/>
    <w:rsid w:val="00AF4901"/>
    <w:rsid w:val="00B11B53"/>
    <w:rsid w:val="00B211D6"/>
    <w:rsid w:val="00B40262"/>
    <w:rsid w:val="00B43285"/>
    <w:rsid w:val="00B6541E"/>
    <w:rsid w:val="00BA58AA"/>
    <w:rsid w:val="00BE3146"/>
    <w:rsid w:val="00BF615F"/>
    <w:rsid w:val="00C0364A"/>
    <w:rsid w:val="00C17381"/>
    <w:rsid w:val="00C246FD"/>
    <w:rsid w:val="00C47116"/>
    <w:rsid w:val="00C53021"/>
    <w:rsid w:val="00C569F1"/>
    <w:rsid w:val="00C7420B"/>
    <w:rsid w:val="00C9218F"/>
    <w:rsid w:val="00CA569E"/>
    <w:rsid w:val="00CB360D"/>
    <w:rsid w:val="00CF1FA6"/>
    <w:rsid w:val="00D133D0"/>
    <w:rsid w:val="00D30126"/>
    <w:rsid w:val="00D375E7"/>
    <w:rsid w:val="00D51CE0"/>
    <w:rsid w:val="00D933CC"/>
    <w:rsid w:val="00D95392"/>
    <w:rsid w:val="00DA60F0"/>
    <w:rsid w:val="00DA65F1"/>
    <w:rsid w:val="00DC4BA9"/>
    <w:rsid w:val="00DD0AB8"/>
    <w:rsid w:val="00DF3F8C"/>
    <w:rsid w:val="00DF6B1C"/>
    <w:rsid w:val="00E06168"/>
    <w:rsid w:val="00E14DD8"/>
    <w:rsid w:val="00E2146B"/>
    <w:rsid w:val="00E21A85"/>
    <w:rsid w:val="00E32393"/>
    <w:rsid w:val="00E33D4B"/>
    <w:rsid w:val="00E574A0"/>
    <w:rsid w:val="00E76BB1"/>
    <w:rsid w:val="00EA1991"/>
    <w:rsid w:val="00ED2AE0"/>
    <w:rsid w:val="00EE4B06"/>
    <w:rsid w:val="00EE7B51"/>
    <w:rsid w:val="00F06904"/>
    <w:rsid w:val="00F20AAE"/>
    <w:rsid w:val="00F24E5B"/>
    <w:rsid w:val="00F30179"/>
    <w:rsid w:val="00F40AD4"/>
    <w:rsid w:val="00F641EB"/>
    <w:rsid w:val="00F85799"/>
    <w:rsid w:val="00FA36C6"/>
    <w:rsid w:val="00FB4593"/>
    <w:rsid w:val="00FE6088"/>
    <w:rsid w:val="05CE40F0"/>
    <w:rsid w:val="1E334C0E"/>
    <w:rsid w:val="230310CF"/>
    <w:rsid w:val="24B91A55"/>
    <w:rsid w:val="52AD66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775D3"/>
  <w15:docId w15:val="{89F86F41-B041-43F5-AE92-31E1466D3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rPr>
  </w:style>
  <w:style w:type="paragraph" w:styleId="Heading1">
    <w:name w:val="heading 1"/>
    <w:aliases w:val="H1,Memo Heading 1,h1 + 11 pt,Before:  6 pt,After:  0 pt,NMP Heading 1,h1,app heading 1,l1,h11,h12,h13,h14,h15,h16,h17,h111,h121,h131,h141,h151,h161,h18,h112,h122,h132,h142,h152,h162,h19,h113,h123,h133,h143,h153,h163,1,Section of paper,Char"/>
    <w:next w:val="Normal"/>
    <w:link w:val="Heading1Char"/>
    <w:qFormat/>
    <w:pPr>
      <w:keepNext/>
      <w:keepLines/>
      <w:numPr>
        <w:numId w:val="1"/>
      </w:numPr>
      <w:pBdr>
        <w:top w:val="single" w:sz="12" w:space="3" w:color="auto"/>
      </w:pBdr>
      <w:spacing w:before="240" w:after="180"/>
      <w:outlineLvl w:val="0"/>
    </w:pPr>
    <w:rPr>
      <w:rFonts w:ascii="Arial" w:eastAsia="Malgun Gothic"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pPr>
      <w:keepNext/>
      <w:keepLines/>
      <w:spacing w:before="280" w:after="290" w:line="376" w:lineRule="auto"/>
      <w:outlineLvl w:val="4"/>
    </w:pPr>
    <w:rPr>
      <w:b/>
      <w:bCs/>
      <w:sz w:val="28"/>
      <w:szCs w:val="28"/>
    </w:rPr>
  </w:style>
  <w:style w:type="paragraph" w:styleId="Heading6">
    <w:name w:val="heading 6"/>
    <w:aliases w:val="T1,Header 6"/>
    <w:basedOn w:val="Normal"/>
    <w:next w:val="Normal"/>
    <w:link w:val="Heading6Char"/>
    <w:qFormat/>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pPr>
      <w:numPr>
        <w:ilvl w:val="7"/>
      </w:numPr>
      <w:outlineLvl w:val="7"/>
    </w:pPr>
    <w:rPr>
      <w:rFonts w:eastAsia="宋体"/>
    </w:r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semiHidden/>
    <w:unhideWhenUsed/>
    <w:pPr>
      <w:ind w:firstLineChars="200" w:firstLine="420"/>
    </w:pPr>
  </w:style>
  <w:style w:type="paragraph" w:styleId="CommentText">
    <w:name w:val="annotation text"/>
    <w:basedOn w:val="Normal"/>
    <w:link w:val="CommentTextChar"/>
    <w:uiPriority w:val="99"/>
    <w:unhideWhenUsed/>
    <w:pPr>
      <w:jc w:val="left"/>
    </w:pPr>
  </w:style>
  <w:style w:type="paragraph" w:styleId="BodyText">
    <w:name w:val="Body Text"/>
    <w:basedOn w:val="Normal"/>
    <w:link w:val="BodyTextChar"/>
    <w:pPr>
      <w:widowControl/>
      <w:spacing w:after="180"/>
      <w:jc w:val="left"/>
    </w:pPr>
    <w:rPr>
      <w:rFonts w:ascii="Times New Roman" w:eastAsia="Malgun Gothic" w:hAnsi="Times New Roman" w:cs="Times New Roman"/>
      <w:kern w:val="0"/>
      <w:sz w:val="20"/>
      <w:szCs w:val="20"/>
      <w:lang w:val="en-GB" w:eastAsia="en-US"/>
    </w:rPr>
  </w:style>
  <w:style w:type="paragraph" w:styleId="List2">
    <w:name w:val="List 2"/>
    <w:basedOn w:val="Normal"/>
    <w:uiPriority w:val="99"/>
    <w:semiHidden/>
    <w:unhideWhenUsed/>
    <w:pPr>
      <w:ind w:leftChars="200" w:left="100" w:hangingChars="200" w:hanging="200"/>
      <w:contextualSpacing/>
    </w:pPr>
  </w:style>
  <w:style w:type="paragraph" w:styleId="TOC3">
    <w:name w:val="toc 3"/>
    <w:basedOn w:val="Normal"/>
    <w:next w:val="Normal"/>
    <w:uiPriority w:val="39"/>
    <w:unhideWhenUsed/>
    <w:pPr>
      <w:widowControl/>
      <w:spacing w:after="100" w:line="259" w:lineRule="auto"/>
      <w:ind w:left="440"/>
      <w:jc w:val="left"/>
    </w:pPr>
    <w:rPr>
      <w:rFonts w:cs="Times New Roman"/>
      <w:kern w:val="0"/>
      <w:sz w:val="22"/>
      <w:lang w:eastAsia="en-US"/>
    </w:rPr>
  </w:style>
  <w:style w:type="paragraph" w:styleId="BalloonText">
    <w:name w:val="Balloon Text"/>
    <w:basedOn w:val="Normal"/>
    <w:link w:val="BalloonTextChar"/>
    <w:uiPriority w:val="99"/>
    <w:semiHidden/>
    <w:unhideWhenUsed/>
    <w:rPr>
      <w:sz w:val="18"/>
      <w:szCs w:val="18"/>
    </w:rPr>
  </w:style>
  <w:style w:type="paragraph" w:styleId="Footer">
    <w:name w:val="footer"/>
    <w:basedOn w:val="Header"/>
    <w:link w:val="FooterChar"/>
    <w:uiPriority w:val="99"/>
    <w:pPr>
      <w:pBdr>
        <w:bottom w:val="none" w:sz="0" w:space="0" w:color="auto"/>
      </w:pBdr>
      <w:snapToGrid/>
    </w:pPr>
    <w:rPr>
      <w:rFonts w:ascii="Arial" w:eastAsia="Malgun Gothic" w:hAnsi="Arial" w:cs="Times New Roman"/>
      <w:b/>
      <w:i/>
      <w:kern w:val="0"/>
      <w:szCs w:val="20"/>
      <w:lang w:val="en-GB" w:eastAsia="en-US"/>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pPr>
      <w:widowControl/>
      <w:spacing w:after="100" w:line="259" w:lineRule="auto"/>
      <w:jc w:val="left"/>
    </w:pPr>
    <w:rPr>
      <w:rFonts w:cs="Times New Roman"/>
      <w:kern w:val="0"/>
      <w:sz w:val="22"/>
      <w:lang w:eastAsia="en-US"/>
    </w:rPr>
  </w:style>
  <w:style w:type="paragraph" w:styleId="List">
    <w:name w:val="List"/>
    <w:basedOn w:val="Normal"/>
    <w:uiPriority w:val="99"/>
    <w:semiHidden/>
    <w:unhideWhenUsed/>
    <w:pPr>
      <w:ind w:left="200" w:hangingChars="200" w:hanging="200"/>
      <w:contextualSpacing/>
    </w:pPr>
  </w:style>
  <w:style w:type="paragraph" w:styleId="TOC2">
    <w:name w:val="toc 2"/>
    <w:basedOn w:val="Normal"/>
    <w:next w:val="Normal"/>
    <w:uiPriority w:val="39"/>
    <w:unhideWhenUsed/>
    <w:pPr>
      <w:widowControl/>
      <w:spacing w:after="100" w:line="259" w:lineRule="auto"/>
      <w:ind w:left="220"/>
      <w:jc w:val="left"/>
    </w:pPr>
    <w:rPr>
      <w:rFonts w:cs="Times New Roman"/>
      <w:kern w:val="0"/>
      <w:sz w:val="22"/>
      <w:lang w:eastAsia="en-US"/>
    </w:rPr>
  </w:style>
  <w:style w:type="paragraph" w:styleId="CommentSubject">
    <w:name w:val="annotation subject"/>
    <w:basedOn w:val="CommentText"/>
    <w:next w:val="CommentText"/>
    <w:link w:val="CommentSubjectChar"/>
    <w:uiPriority w:val="99"/>
    <w:semiHidden/>
    <w:unhideWhenUsed/>
    <w:rPr>
      <w:b/>
      <w:bCs/>
    </w:rPr>
  </w:style>
  <w:style w:type="character" w:styleId="Strong">
    <w:name w:val="Strong"/>
    <w:qFormat/>
    <w:rPr>
      <w:b/>
      <w:bCs/>
    </w:rPr>
  </w:style>
  <w:style w:type="character" w:styleId="CommentReference">
    <w:name w:val="annotation reference"/>
    <w:basedOn w:val="DefaultParagraphFont"/>
    <w:uiPriority w:val="99"/>
    <w:semiHidden/>
    <w:unhideWhenUsed/>
    <w:rPr>
      <w:sz w:val="21"/>
      <w:szCs w:val="21"/>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Pr>
      <w:rFonts w:ascii="Arial" w:eastAsia="Malgun Gothic" w:hAnsi="Arial" w:cs="Times New Roman"/>
      <w:kern w:val="0"/>
      <w:sz w:val="36"/>
      <w:szCs w:val="20"/>
      <w:lang w:val="en-GB" w:eastAsia="en-US"/>
    </w:rPr>
  </w:style>
  <w:style w:type="character" w:customStyle="1" w:styleId="Heading2Char">
    <w:name w:val="Heading 2 Char"/>
    <w:basedOn w:val="DefaultParagraphFont"/>
    <w:link w:val="Heading2"/>
    <w:rPr>
      <w:rFonts w:ascii="Arial" w:eastAsia="Malgun Gothic" w:hAnsi="Arial" w:cs="Times New Roman"/>
      <w:kern w:val="0"/>
      <w:sz w:val="32"/>
      <w:szCs w:val="20"/>
      <w:lang w:val="en-GB" w:eastAsia="en-US"/>
    </w:rPr>
  </w:style>
  <w:style w:type="character" w:customStyle="1" w:styleId="Heading3Char">
    <w:name w:val="Heading 3 Char"/>
    <w:basedOn w:val="DefaultParagraphFont"/>
    <w:link w:val="Heading3"/>
    <w:rPr>
      <w:rFonts w:ascii="Arial" w:eastAsia="Malgun Gothic" w:hAnsi="Arial" w:cs="Times New Roman"/>
      <w:kern w:val="0"/>
      <w:sz w:val="28"/>
      <w:szCs w:val="20"/>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Heading6Char">
    <w:name w:val="Heading 6 Char"/>
    <w:aliases w:val="T1 Char,Header 6 Char"/>
    <w:basedOn w:val="DefaultParagraphFont"/>
    <w:link w:val="Heading6"/>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Pr>
      <w:rFonts w:ascii="Arial" w:eastAsia="宋体" w:hAnsi="Arial" w:cs="Times New Roman"/>
      <w:kern w:val="0"/>
      <w:sz w:val="36"/>
      <w:szCs w:val="20"/>
      <w:lang w:val="en-GB" w:eastAsia="en-US"/>
    </w:rPr>
  </w:style>
  <w:style w:type="paragraph" w:customStyle="1" w:styleId="TAL">
    <w:name w:val="TAL"/>
    <w:basedOn w:val="Normal"/>
    <w:link w:val="TALChar"/>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H">
    <w:name w:val="TH"/>
    <w:basedOn w:val="Normal"/>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C">
    <w:name w:val="TAC"/>
    <w:basedOn w:val="Normal"/>
    <w:link w:val="TACChar"/>
    <w:qFormat/>
    <w:pPr>
      <w:keepNext/>
      <w:keepLines/>
      <w:widowControl/>
      <w:jc w:val="center"/>
    </w:pPr>
    <w:rPr>
      <w:rFonts w:ascii="Arial" w:hAnsi="Arial" w:cs="Times New Roman"/>
      <w:kern w:val="0"/>
      <w:sz w:val="18"/>
      <w:szCs w:val="20"/>
      <w:lang w:val="zh-CN" w:eastAsia="en-US"/>
    </w:rPr>
  </w:style>
  <w:style w:type="paragraph" w:customStyle="1" w:styleId="TF">
    <w:name w:val="TF"/>
    <w:basedOn w:val="TH"/>
    <w:link w:val="TFChar"/>
    <w:pPr>
      <w:keepNext w:val="0"/>
      <w:spacing w:before="0" w:after="240"/>
    </w:pPr>
  </w:style>
  <w:style w:type="character" w:customStyle="1" w:styleId="ListParagraphChar">
    <w:name w:val="List Paragraph Char"/>
    <w:link w:val="ListParagraph"/>
    <w:uiPriority w:val="34"/>
    <w:qFormat/>
    <w:locked/>
  </w:style>
  <w:style w:type="character" w:customStyle="1" w:styleId="TACChar">
    <w:name w:val="TAC Char"/>
    <w:link w:val="TAC"/>
    <w:qFormat/>
    <w:locked/>
    <w:rPr>
      <w:rFonts w:ascii="Arial" w:hAnsi="Arial" w:cs="Times New Roman"/>
      <w:kern w:val="0"/>
      <w:sz w:val="18"/>
      <w:szCs w:val="20"/>
      <w:lang w:val="zh-CN" w:eastAsia="en-US"/>
    </w:rPr>
  </w:style>
  <w:style w:type="character" w:customStyle="1" w:styleId="TFChar">
    <w:name w:val="TF Char"/>
    <w:link w:val="TF"/>
    <w:locked/>
    <w:rPr>
      <w:rFonts w:ascii="Arial" w:hAnsi="Arial" w:cs="Times New Roman"/>
      <w:b/>
      <w:kern w:val="0"/>
      <w:sz w:val="20"/>
      <w:szCs w:val="20"/>
      <w:lang w:val="en-GB" w:eastAsia="en-US"/>
    </w:rPr>
  </w:style>
  <w:style w:type="character" w:customStyle="1" w:styleId="BalloonTextChar">
    <w:name w:val="Balloon Text Char"/>
    <w:basedOn w:val="DefaultParagraphFont"/>
    <w:link w:val="BalloonText"/>
    <w:uiPriority w:val="99"/>
    <w:semiHidden/>
    <w:rPr>
      <w:sz w:val="18"/>
      <w:szCs w:val="18"/>
    </w:rPr>
  </w:style>
  <w:style w:type="character" w:customStyle="1" w:styleId="Heading4Char">
    <w:name w:val="Heading 4 Char"/>
    <w:basedOn w:val="DefaultParagraphFont"/>
    <w:link w:val="Heading4"/>
    <w:uiPriority w:val="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Pr>
      <w:b/>
      <w:bCs/>
      <w:sz w:val="28"/>
      <w:szCs w:val="28"/>
    </w:rPr>
  </w:style>
  <w:style w:type="paragraph" w:customStyle="1" w:styleId="NO">
    <w:name w:val="NO"/>
    <w:basedOn w:val="Normal"/>
    <w:link w:val="NOChar1"/>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1">
    <w:name w:val="NO Char1"/>
    <w:link w:val="NO"/>
    <w:rPr>
      <w:rFonts w:ascii="Times New Roman" w:hAnsi="Times New Roman" w:cs="Times New Roman"/>
      <w:kern w:val="0"/>
      <w:sz w:val="20"/>
      <w:szCs w:val="20"/>
      <w:lang w:val="en-GB" w:eastAsia="en-US"/>
    </w:rPr>
  </w:style>
  <w:style w:type="paragraph" w:customStyle="1" w:styleId="TAH">
    <w:name w:val="TAH"/>
    <w:basedOn w:val="TAC"/>
    <w:link w:val="TAHCar"/>
    <w:qFormat/>
    <w:rPr>
      <w:b/>
    </w:rPr>
  </w:style>
  <w:style w:type="paragraph" w:customStyle="1" w:styleId="B1">
    <w:name w:val="B1"/>
    <w:basedOn w:val="List"/>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locked/>
    <w:rPr>
      <w:rFonts w:ascii="Times New Roman" w:hAnsi="Times New Roman" w:cs="Times New Roman"/>
      <w:kern w:val="0"/>
      <w:sz w:val="20"/>
      <w:szCs w:val="20"/>
      <w:lang w:val="en-GB" w:eastAsia="en-US"/>
    </w:rPr>
  </w:style>
  <w:style w:type="character" w:customStyle="1" w:styleId="TAHCar">
    <w:name w:val="TAH Car"/>
    <w:link w:val="TAH"/>
    <w:qFormat/>
    <w:locked/>
    <w:rPr>
      <w:rFonts w:ascii="Arial" w:hAnsi="Arial" w:cs="Times New Roman"/>
      <w:b/>
      <w:kern w:val="0"/>
      <w:sz w:val="18"/>
      <w:szCs w:val="20"/>
      <w:lang w:val="zh-CN" w:eastAsia="en-US"/>
    </w:rPr>
  </w:style>
  <w:style w:type="paragraph" w:customStyle="1" w:styleId="Equation">
    <w:name w:val="Equation"/>
    <w:basedOn w:val="Normal"/>
    <w:next w:val="Normal"/>
    <w:link w:val="EquationChar"/>
    <w:pPr>
      <w:widowControl/>
      <w:tabs>
        <w:tab w:val="right" w:pos="10206"/>
      </w:tabs>
      <w:overflowPunct w:val="0"/>
      <w:spacing w:after="220"/>
      <w:ind w:left="1298"/>
      <w:jc w:val="left"/>
      <w:textAlignment w:val="baseline"/>
    </w:pPr>
    <w:rPr>
      <w:rFonts w:ascii="Arial" w:hAnsi="Arial" w:cs="Times New Roman"/>
      <w:kern w:val="0"/>
      <w:sz w:val="24"/>
      <w:szCs w:val="20"/>
    </w:rPr>
  </w:style>
  <w:style w:type="paragraph" w:customStyle="1" w:styleId="Equationlegend">
    <w:name w:val="Equation_legend"/>
    <w:basedOn w:val="NormalIndent"/>
    <w:link w:val="EquationlegendChar"/>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locked/>
    <w:rPr>
      <w:rFonts w:ascii="Calibri" w:hAnsi="Calibri" w:cs="Times New Roman"/>
      <w:kern w:val="0"/>
      <w:sz w:val="24"/>
      <w:szCs w:val="20"/>
      <w:lang w:eastAsia="en-US"/>
    </w:rPr>
  </w:style>
  <w:style w:type="paragraph" w:customStyle="1" w:styleId="BodytextJustified">
    <w:name w:val="Body text Justified"/>
    <w:basedOn w:val="Normal"/>
    <w:pPr>
      <w:widowControl/>
      <w:jc w:val="left"/>
    </w:pPr>
    <w:rPr>
      <w:rFonts w:ascii="Georgia" w:hAnsi="Georgia" w:cs="Times New Roman"/>
      <w:kern w:val="0"/>
      <w:sz w:val="24"/>
      <w:szCs w:val="20"/>
      <w:lang w:val="en-GB" w:eastAsia="en-US"/>
    </w:rPr>
  </w:style>
  <w:style w:type="character" w:customStyle="1" w:styleId="EquationChar">
    <w:name w:val="Equation Char"/>
    <w:link w:val="Equation"/>
    <w:locked/>
    <w:rPr>
      <w:rFonts w:ascii="Arial" w:hAnsi="Arial" w:cs="Times New Roman"/>
      <w:kern w:val="0"/>
      <w:sz w:val="24"/>
      <w:szCs w:val="20"/>
    </w:r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customStyle="1" w:styleId="Tabletext">
    <w:name w:val="Table_text"/>
    <w:basedOn w:val="Normal"/>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BodyTextChar">
    <w:name w:val="Body Text Char"/>
    <w:basedOn w:val="DefaultParagraphFont"/>
    <w:link w:val="BodyText"/>
    <w:rPr>
      <w:rFonts w:ascii="Times New Roman" w:eastAsia="Malgun Gothic" w:hAnsi="Times New Roman" w:cs="Times New Roman"/>
      <w:kern w:val="0"/>
      <w:sz w:val="20"/>
      <w:szCs w:val="20"/>
      <w:lang w:val="en-GB" w:eastAsia="en-US"/>
    </w:rPr>
  </w:style>
  <w:style w:type="character" w:customStyle="1" w:styleId="NOChar">
    <w:name w:val="NO Char"/>
    <w:rPr>
      <w:lang w:val="en-GB" w:eastAsia="en-US" w:bidi="ar-SA"/>
    </w:rPr>
  </w:style>
  <w:style w:type="paragraph" w:customStyle="1" w:styleId="EQ">
    <w:name w:val="EQ"/>
    <w:basedOn w:val="Normal"/>
    <w:next w:val="Normal"/>
    <w:qFormat/>
    <w:pPr>
      <w:keepLines/>
      <w:widowControl/>
      <w:tabs>
        <w:tab w:val="center" w:pos="4536"/>
        <w:tab w:val="right" w:pos="9639"/>
      </w:tabs>
      <w:spacing w:after="180"/>
      <w:jc w:val="left"/>
    </w:pPr>
    <w:rPr>
      <w:rFonts w:ascii="Times New Roman" w:eastAsia="Malgun Gothic" w:hAnsi="Times New Roman" w:cs="Times New Roman"/>
      <w:kern w:val="0"/>
      <w:sz w:val="20"/>
      <w:szCs w:val="20"/>
      <w:lang w:val="en-GB" w:eastAsia="en-US"/>
    </w:rPr>
  </w:style>
  <w:style w:type="character" w:customStyle="1" w:styleId="FooterChar">
    <w:name w:val="Footer Char"/>
    <w:basedOn w:val="DefaultParagraphFont"/>
    <w:link w:val="Footer"/>
    <w:uiPriority w:val="99"/>
    <w:rPr>
      <w:rFonts w:ascii="Arial" w:eastAsia="Malgun Gothic" w:hAnsi="Arial" w:cs="Times New Roman"/>
      <w:b/>
      <w:i/>
      <w:kern w:val="0"/>
      <w:sz w:val="18"/>
      <w:szCs w:val="20"/>
      <w:lang w:val="en-GB" w:eastAsia="en-US"/>
    </w:rPr>
  </w:style>
  <w:style w:type="paragraph" w:customStyle="1" w:styleId="TAN">
    <w:name w:val="TAN"/>
    <w:basedOn w:val="TAL"/>
    <w:pPr>
      <w:ind w:left="851" w:hanging="851"/>
    </w:pPr>
    <w:rPr>
      <w:rFonts w:eastAsia="Malgun Gothic"/>
    </w:rPr>
  </w:style>
  <w:style w:type="character" w:customStyle="1" w:styleId="B1Char1">
    <w:name w:val="B1 Char1"/>
    <w:qFormat/>
    <w:rPr>
      <w:lang w:eastAsia="en-US"/>
    </w:rPr>
  </w:style>
  <w:style w:type="character" w:customStyle="1" w:styleId="HeaderChar">
    <w:name w:val="Header Char"/>
    <w:basedOn w:val="DefaultParagraphFont"/>
    <w:link w:val="Header"/>
    <w:uiPriority w:val="99"/>
    <w:rPr>
      <w:sz w:val="18"/>
      <w:szCs w:val="18"/>
    </w:rPr>
  </w:style>
  <w:style w:type="paragraph" w:customStyle="1" w:styleId="Tablehead">
    <w:name w:val="Table_head"/>
    <w:basedOn w:val="Normal"/>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No">
    <w:name w:val="Table_No"/>
    <w:basedOn w:val="Normal"/>
    <w:next w:val="Normal"/>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Normal"/>
    <w:next w:val="Tabletex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B2">
    <w:name w:val="B2"/>
    <w:basedOn w:val="List2"/>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Guidance">
    <w:name w:val="Guidance"/>
    <w:basedOn w:val="Normal"/>
    <w:link w:val="GuidanceChar"/>
    <w:pPr>
      <w:widowControl/>
      <w:spacing w:after="180"/>
      <w:jc w:val="left"/>
    </w:pPr>
    <w:rPr>
      <w:rFonts w:ascii="Times New Roman" w:eastAsia="MS Mincho" w:hAnsi="Times New Roman" w:cs="Times New Roman"/>
      <w:i/>
      <w:color w:val="0000FF"/>
      <w:kern w:val="0"/>
      <w:sz w:val="20"/>
      <w:szCs w:val="20"/>
      <w:lang w:val="en-GB" w:eastAsia="en-US"/>
    </w:rPr>
  </w:style>
  <w:style w:type="character" w:customStyle="1" w:styleId="GuidanceChar">
    <w:name w:val="Guidance Char"/>
    <w:link w:val="Guidance"/>
    <w:rPr>
      <w:rFonts w:ascii="Times New Roman" w:eastAsia="MS Mincho" w:hAnsi="Times New Roman" w:cs="Times New Roman"/>
      <w:i/>
      <w:color w:val="0000FF"/>
      <w:kern w:val="0"/>
      <w:sz w:val="20"/>
      <w:szCs w:val="20"/>
      <w:lang w:val="en-GB" w:eastAsia="en-US"/>
    </w:rPr>
  </w:style>
  <w:style w:type="character" w:customStyle="1" w:styleId="CommentTextChar">
    <w:name w:val="Comment Text Char"/>
    <w:basedOn w:val="DefaultParagraphFont"/>
    <w:link w:val="CommentText"/>
    <w:uiPriority w:val="99"/>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sid w:val="009E16B1"/>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3.bin"/><Relationship Id="rId42" Type="http://schemas.openxmlformats.org/officeDocument/2006/relationships/image" Target="media/image22.wmf"/><Relationship Id="rId63" Type="http://schemas.openxmlformats.org/officeDocument/2006/relationships/oleObject" Target="embeddings/oleObject25.bin"/><Relationship Id="rId84" Type="http://schemas.openxmlformats.org/officeDocument/2006/relationships/oleObject" Target="embeddings/oleObject37.bin"/><Relationship Id="rId138" Type="http://schemas.openxmlformats.org/officeDocument/2006/relationships/oleObject" Target="embeddings/oleObject65.bin"/><Relationship Id="rId159" Type="http://schemas.openxmlformats.org/officeDocument/2006/relationships/oleObject" Target="embeddings/oleObject77.bin"/><Relationship Id="rId170" Type="http://schemas.openxmlformats.org/officeDocument/2006/relationships/image" Target="media/image79.wmf"/><Relationship Id="rId191" Type="http://schemas.openxmlformats.org/officeDocument/2006/relationships/oleObject" Target="embeddings/oleObject95.bin"/><Relationship Id="rId205" Type="http://schemas.openxmlformats.org/officeDocument/2006/relationships/image" Target="media/image95.wmf"/><Relationship Id="rId107" Type="http://schemas.openxmlformats.org/officeDocument/2006/relationships/image" Target="media/image51.wmf"/><Relationship Id="rId11" Type="http://schemas.openxmlformats.org/officeDocument/2006/relationships/oleObject" Target="embeddings/oleObject1.bin"/><Relationship Id="rId32" Type="http://schemas.openxmlformats.org/officeDocument/2006/relationships/oleObject" Target="embeddings/oleObject8.bin"/><Relationship Id="rId53" Type="http://schemas.openxmlformats.org/officeDocument/2006/relationships/oleObject" Target="embeddings/oleObject18.bin"/><Relationship Id="rId74" Type="http://schemas.openxmlformats.org/officeDocument/2006/relationships/oleObject" Target="embeddings/oleObject32.bin"/><Relationship Id="rId128" Type="http://schemas.openxmlformats.org/officeDocument/2006/relationships/oleObject" Target="embeddings/oleObject59.bin"/><Relationship Id="rId149" Type="http://schemas.openxmlformats.org/officeDocument/2006/relationships/oleObject" Target="embeddings/oleObject71.bin"/><Relationship Id="rId5" Type="http://schemas.openxmlformats.org/officeDocument/2006/relationships/settings" Target="settings.xml"/><Relationship Id="rId95" Type="http://schemas.openxmlformats.org/officeDocument/2006/relationships/image" Target="media/image45.wmf"/><Relationship Id="rId160" Type="http://schemas.openxmlformats.org/officeDocument/2006/relationships/oleObject" Target="embeddings/oleObject78.bin"/><Relationship Id="rId181" Type="http://schemas.openxmlformats.org/officeDocument/2006/relationships/oleObject" Target="embeddings/oleObject89.bin"/><Relationship Id="rId22" Type="http://schemas.openxmlformats.org/officeDocument/2006/relationships/image" Target="media/image11.wmf"/><Relationship Id="rId43" Type="http://schemas.openxmlformats.org/officeDocument/2006/relationships/image" Target="media/image23.wmf"/><Relationship Id="rId64" Type="http://schemas.openxmlformats.org/officeDocument/2006/relationships/oleObject" Target="embeddings/oleObject26.bin"/><Relationship Id="rId118" Type="http://schemas.openxmlformats.org/officeDocument/2006/relationships/oleObject" Target="embeddings/oleObject54.bin"/><Relationship Id="rId139" Type="http://schemas.openxmlformats.org/officeDocument/2006/relationships/oleObject" Target="embeddings/oleObject66.bin"/><Relationship Id="rId85" Type="http://schemas.openxmlformats.org/officeDocument/2006/relationships/image" Target="media/image40.emf"/><Relationship Id="rId150" Type="http://schemas.openxmlformats.org/officeDocument/2006/relationships/image" Target="media/image71.wmf"/><Relationship Id="rId171" Type="http://schemas.openxmlformats.org/officeDocument/2006/relationships/oleObject" Target="embeddings/oleObject84.bin"/><Relationship Id="rId192" Type="http://schemas.openxmlformats.org/officeDocument/2006/relationships/image" Target="media/image89.wmf"/><Relationship Id="rId206" Type="http://schemas.openxmlformats.org/officeDocument/2006/relationships/oleObject" Target="embeddings/oleObject102.bin"/><Relationship Id="rId12" Type="http://schemas.openxmlformats.org/officeDocument/2006/relationships/image" Target="media/image3.png"/><Relationship Id="rId33" Type="http://schemas.openxmlformats.org/officeDocument/2006/relationships/image" Target="media/image17.wmf"/><Relationship Id="rId108" Type="http://schemas.openxmlformats.org/officeDocument/2006/relationships/oleObject" Target="embeddings/oleObject49.bin"/><Relationship Id="rId129" Type="http://schemas.openxmlformats.org/officeDocument/2006/relationships/oleObject" Target="embeddings/oleObject60.bin"/><Relationship Id="rId54" Type="http://schemas.openxmlformats.org/officeDocument/2006/relationships/image" Target="media/image28.wmf"/><Relationship Id="rId75" Type="http://schemas.openxmlformats.org/officeDocument/2006/relationships/image" Target="media/image35.wmf"/><Relationship Id="rId96" Type="http://schemas.openxmlformats.org/officeDocument/2006/relationships/oleObject" Target="embeddings/oleObject43.bin"/><Relationship Id="rId140" Type="http://schemas.openxmlformats.org/officeDocument/2006/relationships/image" Target="media/image66.wmf"/><Relationship Id="rId161" Type="http://schemas.openxmlformats.org/officeDocument/2006/relationships/image" Target="media/image75.wmf"/><Relationship Id="rId182" Type="http://schemas.openxmlformats.org/officeDocument/2006/relationships/image" Target="media/image85.wmf"/><Relationship Id="rId6" Type="http://schemas.openxmlformats.org/officeDocument/2006/relationships/webSettings" Target="webSettings.xml"/><Relationship Id="rId23" Type="http://schemas.openxmlformats.org/officeDocument/2006/relationships/oleObject" Target="embeddings/oleObject4.bin"/><Relationship Id="rId119" Type="http://schemas.openxmlformats.org/officeDocument/2006/relationships/image" Target="media/image57.wmf"/><Relationship Id="rId44" Type="http://schemas.openxmlformats.org/officeDocument/2006/relationships/oleObject" Target="embeddings/oleObject13.bin"/><Relationship Id="rId65" Type="http://schemas.openxmlformats.org/officeDocument/2006/relationships/oleObject" Target="embeddings/oleObject27.bin"/><Relationship Id="rId86" Type="http://schemas.openxmlformats.org/officeDocument/2006/relationships/oleObject" Target="embeddings/oleObject38.bin"/><Relationship Id="rId130" Type="http://schemas.openxmlformats.org/officeDocument/2006/relationships/image" Target="media/image62.wmf"/><Relationship Id="rId151" Type="http://schemas.openxmlformats.org/officeDocument/2006/relationships/oleObject" Target="embeddings/oleObject72.bin"/><Relationship Id="rId172" Type="http://schemas.openxmlformats.org/officeDocument/2006/relationships/image" Target="media/image80.wmf"/><Relationship Id="rId193" Type="http://schemas.openxmlformats.org/officeDocument/2006/relationships/oleObject" Target="embeddings/oleObject96.bin"/><Relationship Id="rId207" Type="http://schemas.openxmlformats.org/officeDocument/2006/relationships/image" Target="media/image96.png"/><Relationship Id="rId13" Type="http://schemas.openxmlformats.org/officeDocument/2006/relationships/image" Target="media/image4.png"/><Relationship Id="rId109" Type="http://schemas.openxmlformats.org/officeDocument/2006/relationships/image" Target="media/image52.wmf"/><Relationship Id="rId34" Type="http://schemas.openxmlformats.org/officeDocument/2006/relationships/image" Target="media/image18.wmf"/><Relationship Id="rId55" Type="http://schemas.openxmlformats.org/officeDocument/2006/relationships/oleObject" Target="embeddings/oleObject19.bin"/><Relationship Id="rId76" Type="http://schemas.openxmlformats.org/officeDocument/2006/relationships/oleObject" Target="embeddings/oleObject33.bin"/><Relationship Id="rId97" Type="http://schemas.openxmlformats.org/officeDocument/2006/relationships/image" Target="media/image46.wmf"/><Relationship Id="rId120" Type="http://schemas.openxmlformats.org/officeDocument/2006/relationships/oleObject" Target="embeddings/oleObject55.bin"/><Relationship Id="rId141" Type="http://schemas.openxmlformats.org/officeDocument/2006/relationships/oleObject" Target="embeddings/oleObject67.bin"/><Relationship Id="rId7" Type="http://schemas.openxmlformats.org/officeDocument/2006/relationships/footnotes" Target="footnotes.xml"/><Relationship Id="rId162" Type="http://schemas.openxmlformats.org/officeDocument/2006/relationships/oleObject" Target="embeddings/oleObject79.bin"/><Relationship Id="rId183" Type="http://schemas.openxmlformats.org/officeDocument/2006/relationships/oleObject" Target="embeddings/oleObject90.bin"/><Relationship Id="rId24" Type="http://schemas.openxmlformats.org/officeDocument/2006/relationships/image" Target="media/image12.wmf"/><Relationship Id="rId45" Type="http://schemas.openxmlformats.org/officeDocument/2006/relationships/image" Target="media/image24.wmf"/><Relationship Id="rId66" Type="http://schemas.openxmlformats.org/officeDocument/2006/relationships/oleObject" Target="embeddings/oleObject28.bin"/><Relationship Id="rId87" Type="http://schemas.openxmlformats.org/officeDocument/2006/relationships/image" Target="media/image41.wmf"/><Relationship Id="rId110" Type="http://schemas.openxmlformats.org/officeDocument/2006/relationships/oleObject" Target="embeddings/oleObject50.bin"/><Relationship Id="rId131" Type="http://schemas.openxmlformats.org/officeDocument/2006/relationships/oleObject" Target="embeddings/oleObject61.bin"/><Relationship Id="rId61" Type="http://schemas.openxmlformats.org/officeDocument/2006/relationships/oleObject" Target="embeddings/oleObject23.bin"/><Relationship Id="rId82" Type="http://schemas.openxmlformats.org/officeDocument/2006/relationships/oleObject" Target="embeddings/oleObject36.bin"/><Relationship Id="rId152" Type="http://schemas.openxmlformats.org/officeDocument/2006/relationships/image" Target="media/image72.wmf"/><Relationship Id="rId173" Type="http://schemas.openxmlformats.org/officeDocument/2006/relationships/oleObject" Target="embeddings/oleObject85.bin"/><Relationship Id="rId194" Type="http://schemas.openxmlformats.org/officeDocument/2006/relationships/footer" Target="footer1.xml"/><Relationship Id="rId199" Type="http://schemas.openxmlformats.org/officeDocument/2006/relationships/image" Target="media/image92.wmf"/><Relationship Id="rId203" Type="http://schemas.openxmlformats.org/officeDocument/2006/relationships/image" Target="media/image94.wmf"/><Relationship Id="rId208" Type="http://schemas.openxmlformats.org/officeDocument/2006/relationships/image" Target="media/image97.png"/><Relationship Id="rId19" Type="http://schemas.openxmlformats.org/officeDocument/2006/relationships/oleObject" Target="embeddings/oleObject2.bin"/><Relationship Id="rId14" Type="http://schemas.openxmlformats.org/officeDocument/2006/relationships/image" Target="media/image5.png"/><Relationship Id="rId30" Type="http://schemas.openxmlformats.org/officeDocument/2006/relationships/image" Target="media/image15.wmf"/><Relationship Id="rId35" Type="http://schemas.openxmlformats.org/officeDocument/2006/relationships/oleObject" Target="embeddings/oleObject9.bin"/><Relationship Id="rId56" Type="http://schemas.openxmlformats.org/officeDocument/2006/relationships/image" Target="media/image29.wmf"/><Relationship Id="rId77" Type="http://schemas.openxmlformats.org/officeDocument/2006/relationships/image" Target="media/image36.wmf"/><Relationship Id="rId100" Type="http://schemas.openxmlformats.org/officeDocument/2006/relationships/oleObject" Target="embeddings/oleObject45.bin"/><Relationship Id="rId105" Type="http://schemas.openxmlformats.org/officeDocument/2006/relationships/image" Target="media/image50.wmf"/><Relationship Id="rId126" Type="http://schemas.openxmlformats.org/officeDocument/2006/relationships/oleObject" Target="embeddings/oleObject58.bin"/><Relationship Id="rId147" Type="http://schemas.openxmlformats.org/officeDocument/2006/relationships/oleObject" Target="embeddings/oleObject70.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7.bin"/><Relationship Id="rId72" Type="http://schemas.openxmlformats.org/officeDocument/2006/relationships/oleObject" Target="embeddings/oleObject31.bin"/><Relationship Id="rId93" Type="http://schemas.openxmlformats.org/officeDocument/2006/relationships/image" Target="media/image44.wmf"/><Relationship Id="rId98" Type="http://schemas.openxmlformats.org/officeDocument/2006/relationships/oleObject" Target="embeddings/oleObject44.bin"/><Relationship Id="rId121" Type="http://schemas.openxmlformats.org/officeDocument/2006/relationships/image" Target="media/image58.wmf"/><Relationship Id="rId142" Type="http://schemas.openxmlformats.org/officeDocument/2006/relationships/image" Target="media/image67.wmf"/><Relationship Id="rId163" Type="http://schemas.openxmlformats.org/officeDocument/2006/relationships/image" Target="media/image76.wmf"/><Relationship Id="rId184" Type="http://schemas.openxmlformats.org/officeDocument/2006/relationships/oleObject" Target="embeddings/oleObject91.bin"/><Relationship Id="rId189" Type="http://schemas.openxmlformats.org/officeDocument/2006/relationships/oleObject" Target="embeddings/oleObject94.bin"/><Relationship Id="rId3" Type="http://schemas.openxmlformats.org/officeDocument/2006/relationships/numbering" Target="numbering.xml"/><Relationship Id="rId25" Type="http://schemas.openxmlformats.org/officeDocument/2006/relationships/oleObject" Target="embeddings/oleObject5.bin"/><Relationship Id="rId46" Type="http://schemas.openxmlformats.org/officeDocument/2006/relationships/oleObject" Target="embeddings/oleObject14.bin"/><Relationship Id="rId67" Type="http://schemas.openxmlformats.org/officeDocument/2006/relationships/image" Target="media/image31.wmf"/><Relationship Id="rId116" Type="http://schemas.openxmlformats.org/officeDocument/2006/relationships/oleObject" Target="embeddings/oleObject53.bin"/><Relationship Id="rId137" Type="http://schemas.openxmlformats.org/officeDocument/2006/relationships/image" Target="media/image65.wmf"/><Relationship Id="rId158" Type="http://schemas.openxmlformats.org/officeDocument/2006/relationships/image" Target="media/image74.wmf"/><Relationship Id="rId20" Type="http://schemas.openxmlformats.org/officeDocument/2006/relationships/image" Target="media/image10.wmf"/><Relationship Id="rId41" Type="http://schemas.openxmlformats.org/officeDocument/2006/relationships/oleObject" Target="embeddings/oleObject12.bin"/><Relationship Id="rId62" Type="http://schemas.openxmlformats.org/officeDocument/2006/relationships/oleObject" Target="embeddings/oleObject24.bin"/><Relationship Id="rId83" Type="http://schemas.openxmlformats.org/officeDocument/2006/relationships/image" Target="media/image39.emf"/><Relationship Id="rId88" Type="http://schemas.openxmlformats.org/officeDocument/2006/relationships/oleObject" Target="embeddings/oleObject39.bin"/><Relationship Id="rId111" Type="http://schemas.openxmlformats.org/officeDocument/2006/relationships/image" Target="media/image53.wmf"/><Relationship Id="rId132" Type="http://schemas.openxmlformats.org/officeDocument/2006/relationships/image" Target="media/image63.wmf"/><Relationship Id="rId153" Type="http://schemas.openxmlformats.org/officeDocument/2006/relationships/oleObject" Target="embeddings/oleObject73.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image" Target="media/image90.wmf"/><Relationship Id="rId209" Type="http://schemas.openxmlformats.org/officeDocument/2006/relationships/image" Target="media/image98.png"/><Relationship Id="rId190" Type="http://schemas.openxmlformats.org/officeDocument/2006/relationships/image" Target="media/image88.wmf"/><Relationship Id="rId204" Type="http://schemas.openxmlformats.org/officeDocument/2006/relationships/oleObject" Target="embeddings/oleObject101.bin"/><Relationship Id="rId15" Type="http://schemas.openxmlformats.org/officeDocument/2006/relationships/image" Target="media/image6.png"/><Relationship Id="rId36" Type="http://schemas.openxmlformats.org/officeDocument/2006/relationships/image" Target="media/image19.emf"/><Relationship Id="rId57" Type="http://schemas.openxmlformats.org/officeDocument/2006/relationships/oleObject" Target="embeddings/oleObject20.bin"/><Relationship Id="rId106" Type="http://schemas.openxmlformats.org/officeDocument/2006/relationships/oleObject" Target="embeddings/oleObject48.bin"/><Relationship Id="rId127" Type="http://schemas.openxmlformats.org/officeDocument/2006/relationships/image" Target="media/image61.wmf"/><Relationship Id="rId10" Type="http://schemas.openxmlformats.org/officeDocument/2006/relationships/image" Target="media/image2.wmf"/><Relationship Id="rId31" Type="http://schemas.openxmlformats.org/officeDocument/2006/relationships/image" Target="media/image16.wmf"/><Relationship Id="rId52" Type="http://schemas.openxmlformats.org/officeDocument/2006/relationships/image" Target="media/image27.wmf"/><Relationship Id="rId73" Type="http://schemas.openxmlformats.org/officeDocument/2006/relationships/image" Target="media/image34.wmf"/><Relationship Id="rId78" Type="http://schemas.openxmlformats.org/officeDocument/2006/relationships/oleObject" Target="embeddings/oleObject34.bin"/><Relationship Id="rId94" Type="http://schemas.openxmlformats.org/officeDocument/2006/relationships/oleObject" Target="embeddings/oleObject42.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6.bin"/><Relationship Id="rId143" Type="http://schemas.openxmlformats.org/officeDocument/2006/relationships/oleObject" Target="embeddings/oleObject68.bin"/><Relationship Id="rId148" Type="http://schemas.openxmlformats.org/officeDocument/2006/relationships/image" Target="media/image70.wmf"/><Relationship Id="rId164" Type="http://schemas.openxmlformats.org/officeDocument/2006/relationships/oleObject" Target="embeddings/oleObject80.bin"/><Relationship Id="rId169" Type="http://schemas.openxmlformats.org/officeDocument/2006/relationships/oleObject" Target="embeddings/oleObject83.bin"/><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image" Target="media/image1.png"/><Relationship Id="rId180" Type="http://schemas.openxmlformats.org/officeDocument/2006/relationships/image" Target="media/image84.wmf"/><Relationship Id="rId210" Type="http://schemas.openxmlformats.org/officeDocument/2006/relationships/image" Target="media/image99.png"/><Relationship Id="rId26" Type="http://schemas.openxmlformats.org/officeDocument/2006/relationships/image" Target="media/image13.wmf"/><Relationship Id="rId47" Type="http://schemas.openxmlformats.org/officeDocument/2006/relationships/image" Target="media/image25.wmf"/><Relationship Id="rId68" Type="http://schemas.openxmlformats.org/officeDocument/2006/relationships/oleObject" Target="embeddings/oleObject29.bin"/><Relationship Id="rId89" Type="http://schemas.openxmlformats.org/officeDocument/2006/relationships/image" Target="media/image42.wmf"/><Relationship Id="rId112" Type="http://schemas.openxmlformats.org/officeDocument/2006/relationships/oleObject" Target="embeddings/oleObject51.bin"/><Relationship Id="rId133" Type="http://schemas.openxmlformats.org/officeDocument/2006/relationships/oleObject" Target="embeddings/oleObject62.bin"/><Relationship Id="rId154" Type="http://schemas.openxmlformats.org/officeDocument/2006/relationships/oleObject" Target="embeddings/oleObject74.bin"/><Relationship Id="rId175" Type="http://schemas.openxmlformats.org/officeDocument/2006/relationships/oleObject" Target="embeddings/oleObject86.bin"/><Relationship Id="rId196" Type="http://schemas.openxmlformats.org/officeDocument/2006/relationships/oleObject" Target="embeddings/oleObject97.bin"/><Relationship Id="rId200" Type="http://schemas.openxmlformats.org/officeDocument/2006/relationships/oleObject" Target="embeddings/oleObject99.bin"/><Relationship Id="rId16" Type="http://schemas.openxmlformats.org/officeDocument/2006/relationships/image" Target="media/image7.png"/><Relationship Id="rId37" Type="http://schemas.openxmlformats.org/officeDocument/2006/relationships/oleObject" Target="embeddings/oleObject10.bin"/><Relationship Id="rId58" Type="http://schemas.openxmlformats.org/officeDocument/2006/relationships/image" Target="media/image30.wmf"/><Relationship Id="rId79" Type="http://schemas.openxmlformats.org/officeDocument/2006/relationships/image" Target="media/image37.wmf"/><Relationship Id="rId102" Type="http://schemas.openxmlformats.org/officeDocument/2006/relationships/oleObject" Target="embeddings/oleObject46.bin"/><Relationship Id="rId123" Type="http://schemas.openxmlformats.org/officeDocument/2006/relationships/image" Target="media/image59.wmf"/><Relationship Id="rId144" Type="http://schemas.openxmlformats.org/officeDocument/2006/relationships/image" Target="media/image68.wmf"/><Relationship Id="rId90" Type="http://schemas.openxmlformats.org/officeDocument/2006/relationships/oleObject" Target="embeddings/oleObject40.bin"/><Relationship Id="rId165" Type="http://schemas.openxmlformats.org/officeDocument/2006/relationships/oleObject" Target="embeddings/oleObject81.bin"/><Relationship Id="rId186" Type="http://schemas.openxmlformats.org/officeDocument/2006/relationships/oleObject" Target="embeddings/oleObject92.bin"/><Relationship Id="rId211" Type="http://schemas.openxmlformats.org/officeDocument/2006/relationships/fontTable" Target="fontTable.xml"/><Relationship Id="rId27" Type="http://schemas.openxmlformats.org/officeDocument/2006/relationships/oleObject" Target="embeddings/oleObject6.bin"/><Relationship Id="rId48" Type="http://schemas.openxmlformats.org/officeDocument/2006/relationships/oleObject" Target="embeddings/oleObject15.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image" Target="media/image64.wmf"/><Relationship Id="rId80" Type="http://schemas.openxmlformats.org/officeDocument/2006/relationships/oleObject" Target="embeddings/oleObject35.bin"/><Relationship Id="rId155" Type="http://schemas.openxmlformats.org/officeDocument/2006/relationships/oleObject" Target="embeddings/oleObject75.bin"/><Relationship Id="rId176" Type="http://schemas.openxmlformats.org/officeDocument/2006/relationships/image" Target="media/image82.wmf"/><Relationship Id="rId197" Type="http://schemas.openxmlformats.org/officeDocument/2006/relationships/image" Target="media/image91.wmf"/><Relationship Id="rId201" Type="http://schemas.openxmlformats.org/officeDocument/2006/relationships/image" Target="media/image93.wmf"/><Relationship Id="rId17" Type="http://schemas.openxmlformats.org/officeDocument/2006/relationships/image" Target="media/image8.wmf"/><Relationship Id="rId38" Type="http://schemas.openxmlformats.org/officeDocument/2006/relationships/image" Target="media/image20.wmf"/><Relationship Id="rId59" Type="http://schemas.openxmlformats.org/officeDocument/2006/relationships/oleObject" Target="embeddings/oleObject21.bin"/><Relationship Id="rId103" Type="http://schemas.openxmlformats.org/officeDocument/2006/relationships/image" Target="media/image49.wmf"/><Relationship Id="rId124" Type="http://schemas.openxmlformats.org/officeDocument/2006/relationships/oleObject" Target="embeddings/oleObject57.bin"/><Relationship Id="rId70" Type="http://schemas.openxmlformats.org/officeDocument/2006/relationships/oleObject" Target="embeddings/oleObject30.bin"/><Relationship Id="rId91" Type="http://schemas.openxmlformats.org/officeDocument/2006/relationships/image" Target="media/image43.wmf"/><Relationship Id="rId145" Type="http://schemas.openxmlformats.org/officeDocument/2006/relationships/oleObject" Target="embeddings/oleObject69.bin"/><Relationship Id="rId166" Type="http://schemas.openxmlformats.org/officeDocument/2006/relationships/image" Target="media/image77.wmf"/><Relationship Id="rId187" Type="http://schemas.openxmlformats.org/officeDocument/2006/relationships/image" Target="media/image87.wmf"/><Relationship Id="rId1" Type="http://schemas.openxmlformats.org/officeDocument/2006/relationships/customXml" Target="../customXml/item1.xml"/><Relationship Id="rId212" Type="http://schemas.openxmlformats.org/officeDocument/2006/relationships/theme" Target="theme/theme1.xml"/><Relationship Id="rId28" Type="http://schemas.openxmlformats.org/officeDocument/2006/relationships/image" Target="media/image14.wmf"/><Relationship Id="rId49" Type="http://schemas.openxmlformats.org/officeDocument/2006/relationships/image" Target="media/image26.wmf"/><Relationship Id="rId114" Type="http://schemas.openxmlformats.org/officeDocument/2006/relationships/oleObject" Target="embeddings/oleObject52.bin"/><Relationship Id="rId60" Type="http://schemas.openxmlformats.org/officeDocument/2006/relationships/oleObject" Target="embeddings/oleObject22.bin"/><Relationship Id="rId81" Type="http://schemas.openxmlformats.org/officeDocument/2006/relationships/image" Target="media/image38.wmf"/><Relationship Id="rId135" Type="http://schemas.openxmlformats.org/officeDocument/2006/relationships/oleObject" Target="embeddings/oleObject63.bin"/><Relationship Id="rId156" Type="http://schemas.openxmlformats.org/officeDocument/2006/relationships/image" Target="media/image73.wmf"/><Relationship Id="rId177" Type="http://schemas.openxmlformats.org/officeDocument/2006/relationships/oleObject" Target="embeddings/oleObject87.bin"/><Relationship Id="rId198" Type="http://schemas.openxmlformats.org/officeDocument/2006/relationships/oleObject" Target="embeddings/oleObject98.bin"/><Relationship Id="rId202" Type="http://schemas.openxmlformats.org/officeDocument/2006/relationships/oleObject" Target="embeddings/oleObject100.bin"/><Relationship Id="rId18" Type="http://schemas.openxmlformats.org/officeDocument/2006/relationships/image" Target="media/image9.wmf"/><Relationship Id="rId39" Type="http://schemas.openxmlformats.org/officeDocument/2006/relationships/oleObject" Target="embeddings/oleObject11.bin"/><Relationship Id="rId50" Type="http://schemas.openxmlformats.org/officeDocument/2006/relationships/oleObject" Target="embeddings/oleObject16.bin"/><Relationship Id="rId104" Type="http://schemas.openxmlformats.org/officeDocument/2006/relationships/oleObject" Target="embeddings/oleObject47.bin"/><Relationship Id="rId125" Type="http://schemas.openxmlformats.org/officeDocument/2006/relationships/image" Target="media/image60.wmf"/><Relationship Id="rId146" Type="http://schemas.openxmlformats.org/officeDocument/2006/relationships/image" Target="media/image69.wmf"/><Relationship Id="rId167" Type="http://schemas.openxmlformats.org/officeDocument/2006/relationships/oleObject" Target="embeddings/oleObject82.bin"/><Relationship Id="rId188" Type="http://schemas.openxmlformats.org/officeDocument/2006/relationships/oleObject" Target="embeddings/oleObject93.bin"/><Relationship Id="rId71" Type="http://schemas.openxmlformats.org/officeDocument/2006/relationships/image" Target="media/image33.wmf"/><Relationship Id="rId92" Type="http://schemas.openxmlformats.org/officeDocument/2006/relationships/oleObject" Target="embeddings/oleObject41.bin"/><Relationship Id="rId2" Type="http://schemas.openxmlformats.org/officeDocument/2006/relationships/customXml" Target="../customXml/item2.xml"/><Relationship Id="rId29" Type="http://schemas.openxmlformats.org/officeDocument/2006/relationships/oleObject" Target="embeddings/oleObject7.bin"/><Relationship Id="rId40" Type="http://schemas.openxmlformats.org/officeDocument/2006/relationships/image" Target="media/image21.wmf"/><Relationship Id="rId115" Type="http://schemas.openxmlformats.org/officeDocument/2006/relationships/image" Target="media/image55.wmf"/><Relationship Id="rId136" Type="http://schemas.openxmlformats.org/officeDocument/2006/relationships/oleObject" Target="embeddings/oleObject64.bin"/><Relationship Id="rId157" Type="http://schemas.openxmlformats.org/officeDocument/2006/relationships/oleObject" Target="embeddings/oleObject76.bin"/><Relationship Id="rId178" Type="http://schemas.openxmlformats.org/officeDocument/2006/relationships/image" Target="media/image8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47A971-417E-424F-BEF5-5BAF6840D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23</Pages>
  <Words>4214</Words>
  <Characters>24024</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Runsen Tang</dc:creator>
  <cp:lastModifiedBy>Runsen Tang </cp:lastModifiedBy>
  <cp:revision>16</cp:revision>
  <dcterms:created xsi:type="dcterms:W3CDTF">2021-03-31T08:53:00Z</dcterms:created>
  <dcterms:modified xsi:type="dcterms:W3CDTF">2021-04-02T09:11:00Z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C:\Users\runsen.tang\Desktop\NR-NTN\NR-NTN-Co-ex_Discussions.docx</vt:lpwstr>
  </property>
  <property fmtid="{D5CDD505-2E9C-101B-9397-08002B2CF9AE}" pid="4" name="KSOProductBuildVer">
    <vt:lpwstr>2052-11.8.2.9022</vt:lpwstr>
  </property>
</Properties>
</file>